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300" w:lineRule="auto"/>
        <w:ind w:left="0"/>
        <w:rPr>
          <w:rFonts w:ascii="宋体" w:hAnsi="宋体" w:eastAsia="宋体"/>
          <w:b/>
          <w:sz w:val="30"/>
        </w:rPr>
      </w:pPr>
      <w:bookmarkStart w:id="54" w:name="_GoBack"/>
      <w:bookmarkEnd w:id="54"/>
      <w:bookmarkStart w:id="0" w:name="_Toc529273377"/>
      <w:bookmarkStart w:id="1" w:name="_Toc529273665"/>
      <w:r>
        <w:rPr>
          <w:rFonts w:ascii="宋体" w:hAnsi="宋体"/>
          <w:b/>
          <w:sz w:val="30"/>
        </w:rPr>
        <w:fldChar w:fldCharType="begin"/>
      </w:r>
      <w:r>
        <w:rPr>
          <w:rFonts w:ascii="宋体" w:hAnsi="宋体"/>
          <w:b/>
          <w:sz w:val="30"/>
        </w:rPr>
        <w:instrText xml:space="preserve"> HYPERLINK "http://</w:instrText>
      </w:r>
      <w:r>
        <w:rPr>
          <w:rFonts w:hint="eastAsia" w:ascii="宋体" w:hAnsi="宋体" w:eastAsia="宋体"/>
          <w:b/>
          <w:sz w:val="30"/>
        </w:rPr>
        <w:instrText xml:space="preserve">www.manaren.com</w:instrText>
      </w:r>
      <w:r>
        <w:rPr>
          <w:rFonts w:ascii="宋体" w:hAnsi="宋体"/>
          <w:b/>
          <w:sz w:val="30"/>
        </w:rPr>
        <w:instrText xml:space="preserve">" </w:instrText>
      </w:r>
      <w:r>
        <w:rPr>
          <w:rFonts w:ascii="宋体" w:hAnsi="宋体"/>
          <w:b/>
          <w:sz w:val="30"/>
        </w:rPr>
        <w:fldChar w:fldCharType="end"/>
      </w:r>
      <w:r>
        <w:rPr>
          <w:rFonts w:hint="eastAsia" w:ascii="宋体" w:hAnsi="宋体" w:eastAsia="宋体"/>
          <w:b/>
          <w:sz w:val="30"/>
        </w:rPr>
        <w:t xml:space="preserve">  </w:t>
      </w:r>
    </w:p>
    <w:p>
      <w:pPr>
        <w:rPr>
          <w:rFonts w:ascii="宋体" w:hAnsi="宋体"/>
        </w:rPr>
      </w:pPr>
    </w:p>
    <w:p>
      <w:pPr>
        <w:spacing w:line="300" w:lineRule="auto"/>
        <w:rPr>
          <w:rFonts w:ascii="宋体" w:hAnsi="宋体"/>
        </w:rPr>
      </w:pPr>
    </w:p>
    <w:p>
      <w:pPr>
        <w:spacing w:line="300" w:lineRule="auto"/>
        <w:rPr>
          <w:rFonts w:ascii="宋体" w:hAnsi="宋体"/>
        </w:rPr>
      </w:pPr>
    </w:p>
    <w:p>
      <w:pPr>
        <w:pStyle w:val="4"/>
        <w:spacing w:line="300" w:lineRule="auto"/>
        <w:rPr>
          <w:rFonts w:hAnsi="宋体"/>
        </w:rPr>
      </w:pPr>
    </w:p>
    <w:p>
      <w:pPr>
        <w:spacing w:line="300" w:lineRule="auto"/>
        <w:rPr>
          <w:rFonts w:ascii="宋体" w:hAnsi="宋体"/>
        </w:rPr>
      </w:pPr>
    </w:p>
    <w:p>
      <w:pPr>
        <w:spacing w:line="300" w:lineRule="auto"/>
        <w:jc w:val="center"/>
        <w:rPr>
          <w:rFonts w:ascii="宋体" w:hAnsi="宋体"/>
          <w:b/>
          <w:bCs/>
          <w:sz w:val="48"/>
        </w:rPr>
      </w:pPr>
      <w:r>
        <w:rPr>
          <w:rFonts w:hint="eastAsia" w:ascii="宋体" w:hAnsi="宋体"/>
          <w:b/>
          <w:bCs/>
          <w:sz w:val="48"/>
        </w:rPr>
        <w:t>华为有限公司</w:t>
      </w:r>
    </w:p>
    <w:p>
      <w:pPr>
        <w:spacing w:line="300" w:lineRule="auto"/>
        <w:jc w:val="center"/>
        <w:rPr>
          <w:rFonts w:ascii="宋体" w:hAnsi="宋体"/>
          <w:b/>
          <w:bCs/>
          <w:sz w:val="48"/>
        </w:rPr>
      </w:pPr>
      <w:r>
        <w:rPr>
          <w:rFonts w:hint="eastAsia" w:ascii="宋体" w:hAnsi="宋体"/>
          <w:b/>
          <w:bCs/>
          <w:sz w:val="48"/>
        </w:rPr>
        <w:t>员工职业发展手册</w:t>
      </w:r>
    </w:p>
    <w:p>
      <w:pPr>
        <w:spacing w:line="300" w:lineRule="auto"/>
        <w:jc w:val="center"/>
        <w:rPr>
          <w:rFonts w:ascii="宋体" w:hAnsi="宋体"/>
          <w:sz w:val="52"/>
        </w:rPr>
      </w:pPr>
    </w:p>
    <w:p>
      <w:pPr>
        <w:spacing w:line="300" w:lineRule="auto"/>
        <w:rPr>
          <w:rFonts w:ascii="宋体" w:hAnsi="宋体"/>
          <w:sz w:val="52"/>
        </w:rPr>
      </w:pPr>
    </w:p>
    <w:p>
      <w:pPr>
        <w:spacing w:line="300" w:lineRule="auto"/>
        <w:jc w:val="center"/>
        <w:rPr>
          <w:rFonts w:ascii="宋体" w:hAnsi="宋体"/>
          <w:sz w:val="52"/>
        </w:rPr>
      </w:pPr>
    </w:p>
    <w:p>
      <w:pPr>
        <w:spacing w:line="300" w:lineRule="auto"/>
        <w:jc w:val="center"/>
        <w:rPr>
          <w:rFonts w:ascii="宋体" w:hAnsi="宋体"/>
          <w:sz w:val="52"/>
        </w:rPr>
      </w:pPr>
    </w:p>
    <w:p>
      <w:pPr>
        <w:spacing w:line="300" w:lineRule="auto"/>
        <w:jc w:val="center"/>
        <w:rPr>
          <w:rFonts w:ascii="宋体" w:hAnsi="宋体"/>
          <w:sz w:val="52"/>
        </w:rPr>
      </w:pPr>
    </w:p>
    <w:p>
      <w:pPr>
        <w:spacing w:line="300" w:lineRule="auto"/>
        <w:jc w:val="center"/>
        <w:rPr>
          <w:rFonts w:ascii="宋体" w:hAnsi="宋体"/>
          <w:sz w:val="52"/>
        </w:rPr>
      </w:pPr>
    </w:p>
    <w:p>
      <w:pPr>
        <w:spacing w:line="300" w:lineRule="auto"/>
        <w:jc w:val="center"/>
        <w:rPr>
          <w:rFonts w:ascii="宋体" w:hAnsi="宋体"/>
          <w:sz w:val="52"/>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p>
    <w:p>
      <w:pPr>
        <w:pStyle w:val="27"/>
        <w:spacing w:line="300" w:lineRule="auto"/>
        <w:jc w:val="center"/>
        <w:rPr>
          <w:rFonts w:ascii="宋体" w:hAnsi="宋体" w:eastAsia="宋体"/>
          <w:b/>
          <w:sz w:val="30"/>
        </w:rPr>
      </w:pPr>
      <w:r>
        <w:rPr>
          <w:rFonts w:hint="eastAsia" w:ascii="宋体" w:hAnsi="宋体" w:eastAsia="宋体"/>
          <w:b/>
          <w:sz w:val="30"/>
        </w:rPr>
        <w:t>目          录</w:t>
      </w:r>
    </w:p>
    <w:p>
      <w:pPr>
        <w:pStyle w:val="27"/>
        <w:rPr>
          <w:rFonts w:ascii="宋体" w:hAnsi="宋体" w:eastAsia="宋体"/>
          <w:kern w:val="2"/>
          <w:sz w:val="24"/>
          <w:szCs w:val="24"/>
        </w:rPr>
      </w:pPr>
      <w:bookmarkStart w:id="2" w:name="_Toc529761951"/>
      <w:r>
        <w:rPr>
          <w:rFonts w:ascii="宋体" w:hAnsi="宋体" w:eastAsia="宋体"/>
          <w:sz w:val="24"/>
        </w:rPr>
        <w:fldChar w:fldCharType="begin"/>
      </w:r>
      <w:r>
        <w:rPr>
          <w:rFonts w:ascii="宋体" w:hAnsi="宋体" w:eastAsia="宋体"/>
          <w:sz w:val="24"/>
        </w:rPr>
        <w:instrText xml:space="preserve"> TOC \o "1-3" \h \z </w:instrText>
      </w:r>
      <w:r>
        <w:rPr>
          <w:rFonts w:ascii="宋体" w:hAnsi="宋体" w:eastAsia="宋体"/>
          <w:sz w:val="24"/>
        </w:rPr>
        <w:fldChar w:fldCharType="separate"/>
      </w:r>
      <w:r>
        <w:fldChar w:fldCharType="begin"/>
      </w:r>
      <w:r>
        <w:instrText xml:space="preserve"> HYPERLINK \l "_Toc15660623" </w:instrText>
      </w:r>
      <w:r>
        <w:fldChar w:fldCharType="separate"/>
      </w:r>
      <w:r>
        <w:rPr>
          <w:rStyle w:val="34"/>
          <w:rFonts w:hint="eastAsia" w:ascii="宋体" w:hAnsi="宋体" w:eastAsia="宋体"/>
          <w:sz w:val="24"/>
          <w:szCs w:val="32"/>
        </w:rPr>
        <w:t>前言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_Toc15660623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27"/>
        <w:tabs>
          <w:tab w:val="left" w:pos="1200"/>
        </w:tabs>
        <w:rPr>
          <w:rFonts w:ascii="宋体" w:hAnsi="宋体" w:eastAsia="宋体"/>
          <w:kern w:val="2"/>
          <w:sz w:val="24"/>
          <w:szCs w:val="24"/>
        </w:rPr>
      </w:pPr>
      <w:r>
        <w:fldChar w:fldCharType="begin"/>
      </w:r>
      <w:r>
        <w:instrText xml:space="preserve"> HYPERLINK \l "_Toc15660624" </w:instrText>
      </w:r>
      <w:r>
        <w:fldChar w:fldCharType="separate"/>
      </w:r>
      <w:r>
        <w:rPr>
          <w:rStyle w:val="34"/>
          <w:rFonts w:hint="eastAsia" w:ascii="宋体" w:hAnsi="宋体" w:eastAsia="宋体"/>
          <w:sz w:val="24"/>
          <w:szCs w:val="32"/>
        </w:rPr>
        <w:t>第一章</w:t>
      </w:r>
      <w:r>
        <w:rPr>
          <w:rFonts w:ascii="宋体" w:hAnsi="宋体" w:eastAsia="宋体"/>
          <w:kern w:val="2"/>
          <w:sz w:val="24"/>
          <w:szCs w:val="24"/>
        </w:rPr>
        <w:tab/>
      </w:r>
      <w:r>
        <w:rPr>
          <w:rStyle w:val="34"/>
          <w:rFonts w:hint="eastAsia" w:ascii="宋体" w:hAnsi="宋体" w:eastAsia="宋体"/>
          <w:sz w:val="24"/>
          <w:szCs w:val="32"/>
        </w:rPr>
        <w:t>职级系统介绍</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_Toc15660624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17"/>
        <w:rPr>
          <w:kern w:val="2"/>
          <w:szCs w:val="24"/>
        </w:rPr>
      </w:pPr>
      <w:r>
        <w:fldChar w:fldCharType="begin"/>
      </w:r>
      <w:r>
        <w:instrText xml:space="preserve"> HYPERLINK \l "_Toc15660625" </w:instrText>
      </w:r>
      <w:r>
        <w:fldChar w:fldCharType="separate"/>
      </w:r>
      <w:r>
        <w:rPr>
          <w:rStyle w:val="34"/>
        </w:rPr>
        <w:t xml:space="preserve">1.1 </w:t>
      </w:r>
      <w:r>
        <w:rPr>
          <w:rStyle w:val="34"/>
          <w:rFonts w:hint="eastAsia"/>
        </w:rPr>
        <w:t>岗位分类</w:t>
      </w:r>
      <w:r>
        <w:tab/>
      </w:r>
      <w:r>
        <w:fldChar w:fldCharType="begin"/>
      </w:r>
      <w:r>
        <w:instrText xml:space="preserve"> PAGEREF _Toc15660625 \h </w:instrText>
      </w:r>
      <w:r>
        <w:fldChar w:fldCharType="separate"/>
      </w:r>
      <w:r>
        <w:t>4</w:t>
      </w:r>
      <w:r>
        <w:fldChar w:fldCharType="end"/>
      </w:r>
      <w:r>
        <w:fldChar w:fldCharType="end"/>
      </w:r>
    </w:p>
    <w:p>
      <w:pPr>
        <w:pStyle w:val="17"/>
        <w:rPr>
          <w:kern w:val="2"/>
          <w:szCs w:val="24"/>
        </w:rPr>
      </w:pPr>
      <w:r>
        <w:fldChar w:fldCharType="begin"/>
      </w:r>
      <w:r>
        <w:instrText xml:space="preserve"> HYPERLINK \l "_Toc15660626" </w:instrText>
      </w:r>
      <w:r>
        <w:fldChar w:fldCharType="separate"/>
      </w:r>
      <w:r>
        <w:rPr>
          <w:rStyle w:val="34"/>
        </w:rPr>
        <w:t xml:space="preserve">1.2 </w:t>
      </w:r>
      <w:r>
        <w:rPr>
          <w:rStyle w:val="34"/>
          <w:rFonts w:hint="eastAsia"/>
        </w:rPr>
        <w:t>发展序列分类</w:t>
      </w:r>
      <w:r>
        <w:tab/>
      </w:r>
      <w:r>
        <w:fldChar w:fldCharType="begin"/>
      </w:r>
      <w:r>
        <w:instrText xml:space="preserve"> PAGEREF _Toc15660626 \h </w:instrText>
      </w:r>
      <w:r>
        <w:fldChar w:fldCharType="separate"/>
      </w:r>
      <w:r>
        <w:t>4</w:t>
      </w:r>
      <w:r>
        <w:fldChar w:fldCharType="end"/>
      </w:r>
      <w:r>
        <w:fldChar w:fldCharType="end"/>
      </w:r>
    </w:p>
    <w:p>
      <w:pPr>
        <w:pStyle w:val="27"/>
        <w:rPr>
          <w:rFonts w:ascii="宋体" w:hAnsi="宋体" w:eastAsia="宋体"/>
          <w:kern w:val="2"/>
          <w:sz w:val="24"/>
          <w:szCs w:val="24"/>
        </w:rPr>
      </w:pPr>
      <w:r>
        <w:fldChar w:fldCharType="begin"/>
      </w:r>
      <w:r>
        <w:instrText xml:space="preserve"> HYPERLINK \l "_Toc15660627" </w:instrText>
      </w:r>
      <w:r>
        <w:fldChar w:fldCharType="separate"/>
      </w:r>
      <w:r>
        <w:rPr>
          <w:rStyle w:val="34"/>
          <w:rFonts w:hint="eastAsia" w:ascii="宋体" w:hAnsi="宋体" w:eastAsia="宋体"/>
          <w:sz w:val="24"/>
          <w:szCs w:val="32"/>
        </w:rPr>
        <w:t>第二章</w:t>
      </w:r>
      <w:r>
        <w:rPr>
          <w:rStyle w:val="34"/>
          <w:rFonts w:ascii="宋体" w:hAnsi="宋体" w:eastAsia="宋体"/>
          <w:sz w:val="24"/>
          <w:szCs w:val="32"/>
        </w:rPr>
        <w:t xml:space="preserve"> </w:t>
      </w:r>
      <w:r>
        <w:rPr>
          <w:rStyle w:val="34"/>
          <w:rFonts w:hint="eastAsia" w:ascii="宋体" w:hAnsi="宋体" w:eastAsia="宋体"/>
          <w:sz w:val="24"/>
          <w:szCs w:val="32"/>
        </w:rPr>
        <w:t>熟悉中成长</w:t>
      </w:r>
      <w:r>
        <w:rPr>
          <w:rStyle w:val="34"/>
          <w:rFonts w:ascii="宋体" w:hAnsi="宋体" w:eastAsia="宋体"/>
          <w:sz w:val="24"/>
          <w:szCs w:val="32"/>
        </w:rPr>
        <w:t>—</w:t>
      </w:r>
      <w:r>
        <w:rPr>
          <w:rStyle w:val="34"/>
          <w:rFonts w:hint="eastAsia" w:ascii="宋体" w:hAnsi="宋体" w:eastAsia="宋体"/>
          <w:sz w:val="24"/>
          <w:szCs w:val="32"/>
        </w:rPr>
        <w:t>入职篇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_Toc15660627 \h </w:instrText>
      </w:r>
      <w:r>
        <w:rPr>
          <w:rFonts w:ascii="宋体" w:hAnsi="宋体" w:eastAsia="宋体"/>
          <w:sz w:val="24"/>
        </w:rPr>
        <w:fldChar w:fldCharType="separate"/>
      </w:r>
      <w:r>
        <w:rPr>
          <w:rFonts w:ascii="宋体" w:hAnsi="宋体" w:eastAsia="宋体"/>
          <w:sz w:val="24"/>
        </w:rPr>
        <w:t>8</w:t>
      </w:r>
      <w:r>
        <w:rPr>
          <w:rFonts w:ascii="宋体" w:hAnsi="宋体" w:eastAsia="宋体"/>
          <w:sz w:val="24"/>
        </w:rPr>
        <w:fldChar w:fldCharType="end"/>
      </w:r>
      <w:r>
        <w:rPr>
          <w:rFonts w:ascii="宋体" w:hAnsi="宋体" w:eastAsia="宋体"/>
          <w:sz w:val="24"/>
        </w:rPr>
        <w:fldChar w:fldCharType="end"/>
      </w:r>
    </w:p>
    <w:p>
      <w:pPr>
        <w:pStyle w:val="17"/>
        <w:rPr>
          <w:kern w:val="2"/>
          <w:szCs w:val="24"/>
        </w:rPr>
      </w:pPr>
      <w:r>
        <w:fldChar w:fldCharType="begin"/>
      </w:r>
      <w:r>
        <w:instrText xml:space="preserve"> HYPERLINK \l "_Toc15660628" </w:instrText>
      </w:r>
      <w:r>
        <w:fldChar w:fldCharType="separate"/>
      </w:r>
      <w:r>
        <w:rPr>
          <w:rStyle w:val="34"/>
        </w:rPr>
        <w:t>2.1</w:t>
      </w:r>
      <w:r>
        <w:rPr>
          <w:rStyle w:val="34"/>
          <w:rFonts w:hint="eastAsia"/>
        </w:rPr>
        <w:t>新员工入职培训</w:t>
      </w:r>
      <w:r>
        <w:tab/>
      </w:r>
      <w:r>
        <w:fldChar w:fldCharType="begin"/>
      </w:r>
      <w:r>
        <w:instrText xml:space="preserve"> PAGEREF _Toc15660628 \h </w:instrText>
      </w:r>
      <w:r>
        <w:fldChar w:fldCharType="separate"/>
      </w:r>
      <w:r>
        <w:t>8</w:t>
      </w:r>
      <w:r>
        <w:fldChar w:fldCharType="end"/>
      </w:r>
      <w:r>
        <w:fldChar w:fldCharType="end"/>
      </w:r>
    </w:p>
    <w:p>
      <w:pPr>
        <w:pStyle w:val="17"/>
        <w:rPr>
          <w:kern w:val="2"/>
          <w:szCs w:val="24"/>
        </w:rPr>
      </w:pPr>
      <w:r>
        <w:fldChar w:fldCharType="begin"/>
      </w:r>
      <w:r>
        <w:instrText xml:space="preserve"> HYPERLINK \l "_Toc15660629" </w:instrText>
      </w:r>
      <w:r>
        <w:fldChar w:fldCharType="separate"/>
      </w:r>
      <w:r>
        <w:rPr>
          <w:rStyle w:val="34"/>
        </w:rPr>
        <w:t xml:space="preserve">2.2 </w:t>
      </w:r>
      <w:r>
        <w:rPr>
          <w:rStyle w:val="34"/>
          <w:rFonts w:hint="eastAsia"/>
        </w:rPr>
        <w:t>试用期管理</w:t>
      </w:r>
      <w:r>
        <w:tab/>
      </w:r>
      <w:r>
        <w:fldChar w:fldCharType="begin"/>
      </w:r>
      <w:r>
        <w:instrText xml:space="preserve"> PAGEREF _Toc15660629 \h </w:instrText>
      </w:r>
      <w:r>
        <w:fldChar w:fldCharType="separate"/>
      </w:r>
      <w:r>
        <w:t>8</w:t>
      </w:r>
      <w:r>
        <w:fldChar w:fldCharType="end"/>
      </w:r>
      <w:r>
        <w:fldChar w:fldCharType="end"/>
      </w:r>
    </w:p>
    <w:p>
      <w:pPr>
        <w:pStyle w:val="27"/>
        <w:rPr>
          <w:rFonts w:ascii="宋体" w:hAnsi="宋体" w:eastAsia="宋体"/>
          <w:kern w:val="2"/>
          <w:sz w:val="24"/>
          <w:szCs w:val="24"/>
        </w:rPr>
      </w:pPr>
      <w:r>
        <w:fldChar w:fldCharType="begin"/>
      </w:r>
      <w:r>
        <w:instrText xml:space="preserve"> HYPERLINK \l "_Toc15660630" </w:instrText>
      </w:r>
      <w:r>
        <w:fldChar w:fldCharType="separate"/>
      </w:r>
      <w:r>
        <w:rPr>
          <w:rStyle w:val="34"/>
          <w:rFonts w:hint="eastAsia" w:ascii="宋体" w:hAnsi="宋体" w:eastAsia="宋体"/>
          <w:sz w:val="24"/>
          <w:szCs w:val="32"/>
        </w:rPr>
        <w:t>第三章</w:t>
      </w:r>
      <w:r>
        <w:rPr>
          <w:rStyle w:val="34"/>
          <w:rFonts w:ascii="宋体" w:hAnsi="宋体" w:eastAsia="宋体"/>
          <w:sz w:val="24"/>
          <w:szCs w:val="32"/>
        </w:rPr>
        <w:t xml:space="preserve"> </w:t>
      </w:r>
      <w:r>
        <w:rPr>
          <w:rStyle w:val="34"/>
          <w:rFonts w:hint="eastAsia" w:ascii="宋体" w:hAnsi="宋体" w:eastAsia="宋体"/>
          <w:sz w:val="24"/>
          <w:szCs w:val="32"/>
        </w:rPr>
        <w:t>成长线路设计</w:t>
      </w:r>
      <w:r>
        <w:rPr>
          <w:rStyle w:val="34"/>
          <w:rFonts w:ascii="宋体" w:hAnsi="宋体" w:eastAsia="宋体"/>
          <w:sz w:val="24"/>
          <w:szCs w:val="32"/>
        </w:rPr>
        <w:t>—</w:t>
      </w:r>
      <w:r>
        <w:rPr>
          <w:rStyle w:val="34"/>
          <w:rFonts w:hint="eastAsia" w:ascii="宋体" w:hAnsi="宋体" w:eastAsia="宋体"/>
          <w:sz w:val="24"/>
          <w:szCs w:val="32"/>
        </w:rPr>
        <w:t>发展篇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_Toc15660630 \h </w:instrText>
      </w:r>
      <w:r>
        <w:rPr>
          <w:rFonts w:ascii="宋体" w:hAnsi="宋体" w:eastAsia="宋体"/>
          <w:sz w:val="24"/>
        </w:rPr>
        <w:fldChar w:fldCharType="separate"/>
      </w:r>
      <w:r>
        <w:rPr>
          <w:rFonts w:ascii="宋体" w:hAnsi="宋体" w:eastAsia="宋体"/>
          <w:sz w:val="24"/>
        </w:rPr>
        <w:t>10</w:t>
      </w:r>
      <w:r>
        <w:rPr>
          <w:rFonts w:ascii="宋体" w:hAnsi="宋体" w:eastAsia="宋体"/>
          <w:sz w:val="24"/>
        </w:rPr>
        <w:fldChar w:fldCharType="end"/>
      </w:r>
      <w:r>
        <w:rPr>
          <w:rFonts w:ascii="宋体" w:hAnsi="宋体" w:eastAsia="宋体"/>
          <w:sz w:val="24"/>
        </w:rPr>
        <w:fldChar w:fldCharType="end"/>
      </w:r>
    </w:p>
    <w:p>
      <w:pPr>
        <w:pStyle w:val="17"/>
        <w:rPr>
          <w:kern w:val="2"/>
          <w:szCs w:val="24"/>
        </w:rPr>
      </w:pPr>
      <w:r>
        <w:fldChar w:fldCharType="begin"/>
      </w:r>
      <w:r>
        <w:instrText xml:space="preserve"> HYPERLINK \l "_Toc15660631" </w:instrText>
      </w:r>
      <w:r>
        <w:fldChar w:fldCharType="separate"/>
      </w:r>
      <w:r>
        <w:rPr>
          <w:rStyle w:val="34"/>
        </w:rPr>
        <w:t xml:space="preserve">3.1 </w:t>
      </w:r>
      <w:r>
        <w:rPr>
          <w:rStyle w:val="34"/>
          <w:rFonts w:hint="eastAsia"/>
        </w:rPr>
        <w:t>纵向发展</w:t>
      </w:r>
      <w:r>
        <w:tab/>
      </w:r>
      <w:r>
        <w:fldChar w:fldCharType="begin"/>
      </w:r>
      <w:r>
        <w:instrText xml:space="preserve"> PAGEREF _Toc15660631 \h </w:instrText>
      </w:r>
      <w:r>
        <w:fldChar w:fldCharType="separate"/>
      </w:r>
      <w:r>
        <w:t>10</w:t>
      </w:r>
      <w:r>
        <w:fldChar w:fldCharType="end"/>
      </w:r>
      <w:r>
        <w:fldChar w:fldCharType="end"/>
      </w:r>
    </w:p>
    <w:p>
      <w:pPr>
        <w:pStyle w:val="17"/>
        <w:rPr>
          <w:kern w:val="2"/>
          <w:szCs w:val="24"/>
        </w:rPr>
      </w:pPr>
      <w:r>
        <w:fldChar w:fldCharType="begin"/>
      </w:r>
      <w:r>
        <w:instrText xml:space="preserve"> HYPERLINK \l "_Toc15660632" </w:instrText>
      </w:r>
      <w:r>
        <w:fldChar w:fldCharType="separate"/>
      </w:r>
      <w:r>
        <w:rPr>
          <w:rStyle w:val="34"/>
        </w:rPr>
        <w:t xml:space="preserve">3.2 </w:t>
      </w:r>
      <w:r>
        <w:rPr>
          <w:rStyle w:val="34"/>
          <w:rFonts w:hint="eastAsia"/>
        </w:rPr>
        <w:t>横向发展</w:t>
      </w:r>
      <w:r>
        <w:tab/>
      </w:r>
      <w:r>
        <w:fldChar w:fldCharType="begin"/>
      </w:r>
      <w:r>
        <w:instrText xml:space="preserve"> PAGEREF _Toc15660632 \h </w:instrText>
      </w:r>
      <w:r>
        <w:fldChar w:fldCharType="separate"/>
      </w:r>
      <w:r>
        <w:t>11</w:t>
      </w:r>
      <w:r>
        <w:fldChar w:fldCharType="end"/>
      </w:r>
      <w:r>
        <w:fldChar w:fldCharType="end"/>
      </w:r>
    </w:p>
    <w:p>
      <w:pPr>
        <w:pStyle w:val="17"/>
        <w:rPr>
          <w:kern w:val="2"/>
          <w:szCs w:val="24"/>
        </w:rPr>
      </w:pPr>
      <w:r>
        <w:fldChar w:fldCharType="begin"/>
      </w:r>
      <w:r>
        <w:instrText xml:space="preserve"> HYPERLINK \l "_Toc15660633" </w:instrText>
      </w:r>
      <w:r>
        <w:fldChar w:fldCharType="separate"/>
      </w:r>
      <w:r>
        <w:rPr>
          <w:rStyle w:val="34"/>
        </w:rPr>
        <w:t xml:space="preserve">3.3 </w:t>
      </w:r>
      <w:r>
        <w:rPr>
          <w:rStyle w:val="34"/>
          <w:rFonts w:hint="eastAsia"/>
        </w:rPr>
        <w:t>发展与培训计划的制订</w:t>
      </w:r>
      <w:r>
        <w:tab/>
      </w:r>
      <w:r>
        <w:fldChar w:fldCharType="begin"/>
      </w:r>
      <w:r>
        <w:instrText xml:space="preserve"> PAGEREF _Toc15660633 \h </w:instrText>
      </w:r>
      <w:r>
        <w:fldChar w:fldCharType="separate"/>
      </w:r>
      <w:r>
        <w:t>13</w:t>
      </w:r>
      <w:r>
        <w:fldChar w:fldCharType="end"/>
      </w:r>
      <w:r>
        <w:fldChar w:fldCharType="end"/>
      </w:r>
    </w:p>
    <w:p>
      <w:pPr>
        <w:pStyle w:val="17"/>
        <w:rPr>
          <w:kern w:val="2"/>
          <w:szCs w:val="24"/>
        </w:rPr>
      </w:pPr>
      <w:r>
        <w:fldChar w:fldCharType="begin"/>
      </w:r>
      <w:r>
        <w:instrText xml:space="preserve"> HYPERLINK \l "_Toc15660634" </w:instrText>
      </w:r>
      <w:r>
        <w:fldChar w:fldCharType="separate"/>
      </w:r>
      <w:r>
        <w:rPr>
          <w:rStyle w:val="34"/>
        </w:rPr>
        <w:t xml:space="preserve">3.4 </w:t>
      </w:r>
      <w:r>
        <w:rPr>
          <w:rStyle w:val="34"/>
          <w:rFonts w:hint="eastAsia"/>
        </w:rPr>
        <w:t>个人职业发展流程</w:t>
      </w:r>
      <w:r>
        <w:tab/>
      </w:r>
      <w:r>
        <w:fldChar w:fldCharType="begin"/>
      </w:r>
      <w:r>
        <w:instrText xml:space="preserve"> PAGEREF _Toc15660634 \h </w:instrText>
      </w:r>
      <w:r>
        <w:fldChar w:fldCharType="separate"/>
      </w:r>
      <w:r>
        <w:t>14</w:t>
      </w:r>
      <w:r>
        <w:fldChar w:fldCharType="end"/>
      </w:r>
      <w:r>
        <w:fldChar w:fldCharType="end"/>
      </w:r>
    </w:p>
    <w:p>
      <w:pPr>
        <w:pStyle w:val="27"/>
        <w:rPr>
          <w:rFonts w:ascii="宋体" w:hAnsi="宋体" w:eastAsia="宋体"/>
          <w:kern w:val="2"/>
          <w:sz w:val="24"/>
          <w:szCs w:val="24"/>
        </w:rPr>
      </w:pPr>
      <w:r>
        <w:fldChar w:fldCharType="begin"/>
      </w:r>
      <w:r>
        <w:instrText xml:space="preserve"> HYPERLINK \l "_Toc15660635" </w:instrText>
      </w:r>
      <w:r>
        <w:fldChar w:fldCharType="separate"/>
      </w:r>
      <w:r>
        <w:rPr>
          <w:rStyle w:val="34"/>
          <w:rFonts w:hint="eastAsia" w:ascii="宋体" w:hAnsi="宋体" w:eastAsia="宋体"/>
          <w:sz w:val="24"/>
          <w:szCs w:val="32"/>
        </w:rPr>
        <w:t>第四章</w:t>
      </w:r>
      <w:r>
        <w:rPr>
          <w:rStyle w:val="34"/>
          <w:rFonts w:ascii="宋体" w:hAnsi="宋体" w:eastAsia="宋体"/>
          <w:sz w:val="24"/>
          <w:szCs w:val="32"/>
        </w:rPr>
        <w:t xml:space="preserve"> </w:t>
      </w:r>
      <w:r>
        <w:rPr>
          <w:rStyle w:val="34"/>
          <w:rFonts w:hint="eastAsia" w:ascii="宋体" w:hAnsi="宋体" w:eastAsia="宋体"/>
          <w:sz w:val="24"/>
          <w:szCs w:val="32"/>
        </w:rPr>
        <w:t>做最优秀的实践者</w:t>
      </w:r>
      <w:r>
        <w:rPr>
          <w:rStyle w:val="34"/>
          <w:rFonts w:ascii="宋体" w:hAnsi="宋体" w:eastAsia="宋体"/>
          <w:sz w:val="24"/>
          <w:szCs w:val="32"/>
        </w:rPr>
        <w:t>—</w:t>
      </w:r>
      <w:r>
        <w:rPr>
          <w:rStyle w:val="34"/>
          <w:rFonts w:hint="eastAsia" w:ascii="宋体" w:hAnsi="宋体" w:eastAsia="宋体"/>
          <w:sz w:val="24"/>
          <w:szCs w:val="32"/>
        </w:rPr>
        <w:t>成就篇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_Toc15660635 \h </w:instrText>
      </w:r>
      <w:r>
        <w:rPr>
          <w:rFonts w:ascii="宋体" w:hAnsi="宋体" w:eastAsia="宋体"/>
          <w:sz w:val="24"/>
        </w:rPr>
        <w:fldChar w:fldCharType="separate"/>
      </w:r>
      <w:r>
        <w:rPr>
          <w:rFonts w:ascii="宋体" w:hAnsi="宋体" w:eastAsia="宋体"/>
          <w:sz w:val="24"/>
        </w:rPr>
        <w:t>15</w:t>
      </w:r>
      <w:r>
        <w:rPr>
          <w:rFonts w:ascii="宋体" w:hAnsi="宋体" w:eastAsia="宋体"/>
          <w:sz w:val="24"/>
        </w:rPr>
        <w:fldChar w:fldCharType="end"/>
      </w:r>
      <w:r>
        <w:rPr>
          <w:rFonts w:ascii="宋体" w:hAnsi="宋体" w:eastAsia="宋体"/>
          <w:sz w:val="24"/>
        </w:rPr>
        <w:fldChar w:fldCharType="end"/>
      </w:r>
    </w:p>
    <w:p>
      <w:pPr>
        <w:pStyle w:val="17"/>
        <w:rPr>
          <w:kern w:val="2"/>
          <w:szCs w:val="24"/>
        </w:rPr>
      </w:pPr>
      <w:r>
        <w:fldChar w:fldCharType="begin"/>
      </w:r>
      <w:r>
        <w:instrText xml:space="preserve"> HYPERLINK \l "_Toc15660636" </w:instrText>
      </w:r>
      <w:r>
        <w:fldChar w:fldCharType="separate"/>
      </w:r>
      <w:r>
        <w:rPr>
          <w:rStyle w:val="34"/>
        </w:rPr>
        <w:t xml:space="preserve">4.1 </w:t>
      </w:r>
      <w:r>
        <w:rPr>
          <w:rStyle w:val="34"/>
          <w:rFonts w:hint="eastAsia"/>
        </w:rPr>
        <w:t>绩效激励制度</w:t>
      </w:r>
      <w:r>
        <w:tab/>
      </w:r>
      <w:r>
        <w:fldChar w:fldCharType="begin"/>
      </w:r>
      <w:r>
        <w:instrText xml:space="preserve"> PAGEREF _Toc15660636 \h </w:instrText>
      </w:r>
      <w:r>
        <w:fldChar w:fldCharType="separate"/>
      </w:r>
      <w:r>
        <w:t>15</w:t>
      </w:r>
      <w:r>
        <w:fldChar w:fldCharType="end"/>
      </w:r>
      <w:r>
        <w:fldChar w:fldCharType="end"/>
      </w:r>
    </w:p>
    <w:p>
      <w:pPr>
        <w:pStyle w:val="17"/>
        <w:rPr>
          <w:kern w:val="2"/>
          <w:szCs w:val="24"/>
        </w:rPr>
      </w:pPr>
      <w:r>
        <w:fldChar w:fldCharType="begin"/>
      </w:r>
      <w:r>
        <w:instrText xml:space="preserve"> HYPERLINK \l "_Toc15660637" </w:instrText>
      </w:r>
      <w:r>
        <w:fldChar w:fldCharType="separate"/>
      </w:r>
      <w:r>
        <w:rPr>
          <w:rStyle w:val="34"/>
        </w:rPr>
        <w:t>4.2</w:t>
      </w:r>
      <w:r>
        <w:rPr>
          <w:rStyle w:val="34"/>
          <w:rFonts w:hint="eastAsia"/>
        </w:rPr>
        <w:t xml:space="preserve"> 经理人培训计划</w:t>
      </w:r>
      <w:r>
        <w:tab/>
      </w:r>
      <w:r>
        <w:fldChar w:fldCharType="begin"/>
      </w:r>
      <w:r>
        <w:instrText xml:space="preserve"> PAGEREF _Toc15660637 \h </w:instrText>
      </w:r>
      <w:r>
        <w:fldChar w:fldCharType="separate"/>
      </w:r>
      <w:r>
        <w:t>17</w:t>
      </w:r>
      <w:r>
        <w:fldChar w:fldCharType="end"/>
      </w:r>
      <w:r>
        <w:fldChar w:fldCharType="end"/>
      </w:r>
    </w:p>
    <w:p>
      <w:pPr>
        <w:pStyle w:val="17"/>
        <w:rPr>
          <w:kern w:val="2"/>
          <w:szCs w:val="24"/>
        </w:rPr>
      </w:pPr>
      <w:r>
        <w:fldChar w:fldCharType="begin"/>
      </w:r>
      <w:r>
        <w:instrText xml:space="preserve"> HYPERLINK \l "_Toc15660638" </w:instrText>
      </w:r>
      <w:r>
        <w:fldChar w:fldCharType="separate"/>
      </w:r>
      <w:r>
        <w:rPr>
          <w:rStyle w:val="34"/>
        </w:rPr>
        <w:t xml:space="preserve">4.3 </w:t>
      </w:r>
      <w:r>
        <w:rPr>
          <w:rStyle w:val="34"/>
          <w:rFonts w:hint="eastAsia"/>
        </w:rPr>
        <w:t>技术专家培训计划</w:t>
      </w:r>
      <w:r>
        <w:tab/>
      </w:r>
      <w:r>
        <w:fldChar w:fldCharType="begin"/>
      </w:r>
      <w:r>
        <w:instrText xml:space="preserve"> PAGEREF _Toc15660638 \h </w:instrText>
      </w:r>
      <w:r>
        <w:fldChar w:fldCharType="separate"/>
      </w:r>
      <w:r>
        <w:t>18</w:t>
      </w:r>
      <w:r>
        <w:fldChar w:fldCharType="end"/>
      </w:r>
      <w:r>
        <w:fldChar w:fldCharType="end"/>
      </w:r>
    </w:p>
    <w:p>
      <w:pPr>
        <w:pStyle w:val="27"/>
        <w:rPr>
          <w:rFonts w:ascii="宋体" w:hAnsi="宋体" w:eastAsia="宋体"/>
          <w:kern w:val="2"/>
          <w:sz w:val="24"/>
          <w:szCs w:val="24"/>
        </w:rPr>
      </w:pPr>
      <w:r>
        <w:fldChar w:fldCharType="begin"/>
      </w:r>
      <w:r>
        <w:instrText xml:space="preserve"> HYPERLINK \l "_Toc15660639" </w:instrText>
      </w:r>
      <w:r>
        <w:fldChar w:fldCharType="separate"/>
      </w:r>
      <w:r>
        <w:rPr>
          <w:rStyle w:val="34"/>
          <w:rFonts w:hint="eastAsia" w:ascii="宋体" w:hAnsi="宋体" w:eastAsia="宋体"/>
          <w:sz w:val="24"/>
          <w:szCs w:val="32"/>
        </w:rPr>
        <w:t>第五章</w:t>
      </w:r>
      <w:r>
        <w:rPr>
          <w:rStyle w:val="34"/>
          <w:rFonts w:ascii="宋体" w:hAnsi="宋体" w:eastAsia="宋体"/>
          <w:sz w:val="24"/>
          <w:szCs w:val="32"/>
        </w:rPr>
        <w:t xml:space="preserve"> </w:t>
      </w:r>
      <w:r>
        <w:rPr>
          <w:rStyle w:val="34"/>
          <w:rFonts w:hint="eastAsia" w:ascii="宋体" w:hAnsi="宋体" w:eastAsia="宋体"/>
          <w:sz w:val="24"/>
          <w:szCs w:val="32"/>
        </w:rPr>
        <w:t>以责任谋求共进</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_Toc15660639 \h </w:instrText>
      </w:r>
      <w:r>
        <w:rPr>
          <w:rFonts w:ascii="宋体" w:hAnsi="宋体" w:eastAsia="宋体"/>
          <w:sz w:val="24"/>
        </w:rPr>
        <w:fldChar w:fldCharType="separate"/>
      </w:r>
      <w:r>
        <w:rPr>
          <w:rFonts w:ascii="宋体" w:hAnsi="宋体" w:eastAsia="宋体"/>
          <w:sz w:val="24"/>
        </w:rPr>
        <w:t>20</w:t>
      </w:r>
      <w:r>
        <w:rPr>
          <w:rFonts w:ascii="宋体" w:hAnsi="宋体" w:eastAsia="宋体"/>
          <w:sz w:val="24"/>
        </w:rPr>
        <w:fldChar w:fldCharType="end"/>
      </w:r>
      <w:r>
        <w:rPr>
          <w:rFonts w:ascii="宋体" w:hAnsi="宋体" w:eastAsia="宋体"/>
          <w:sz w:val="24"/>
        </w:rPr>
        <w:fldChar w:fldCharType="end"/>
      </w:r>
    </w:p>
    <w:p>
      <w:pPr>
        <w:pStyle w:val="27"/>
        <w:rPr>
          <w:rFonts w:ascii="宋体" w:hAnsi="宋体" w:eastAsia="宋体"/>
          <w:kern w:val="2"/>
          <w:sz w:val="24"/>
          <w:szCs w:val="24"/>
        </w:rPr>
      </w:pPr>
      <w:r>
        <w:fldChar w:fldCharType="begin"/>
      </w:r>
      <w:r>
        <w:instrText xml:space="preserve"> HYPERLINK \l "_Toc15660640" </w:instrText>
      </w:r>
      <w:r>
        <w:fldChar w:fldCharType="separate"/>
      </w:r>
      <w:r>
        <w:rPr>
          <w:rStyle w:val="34"/>
          <w:rFonts w:hint="eastAsia" w:ascii="宋体" w:hAnsi="宋体" w:eastAsia="宋体"/>
          <w:sz w:val="24"/>
          <w:szCs w:val="32"/>
        </w:rPr>
        <w:t>第六章</w:t>
      </w:r>
      <w:r>
        <w:rPr>
          <w:rStyle w:val="34"/>
          <w:rFonts w:ascii="宋体" w:hAnsi="宋体" w:eastAsia="宋体"/>
          <w:sz w:val="24"/>
          <w:szCs w:val="32"/>
        </w:rPr>
        <w:t xml:space="preserve"> </w:t>
      </w:r>
      <w:r>
        <w:rPr>
          <w:rStyle w:val="34"/>
          <w:rFonts w:hint="eastAsia" w:ascii="宋体" w:hAnsi="宋体" w:eastAsia="宋体"/>
          <w:sz w:val="24"/>
          <w:szCs w:val="32"/>
        </w:rPr>
        <w:t>附录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_Toc15660640 \h </w:instrText>
      </w:r>
      <w:r>
        <w:rPr>
          <w:rFonts w:ascii="宋体" w:hAnsi="宋体" w:eastAsia="宋体"/>
          <w:sz w:val="24"/>
        </w:rPr>
        <w:fldChar w:fldCharType="separate"/>
      </w:r>
      <w:r>
        <w:rPr>
          <w:rFonts w:ascii="宋体" w:hAnsi="宋体" w:eastAsia="宋体"/>
          <w:sz w:val="24"/>
        </w:rPr>
        <w:t>21</w:t>
      </w:r>
      <w:r>
        <w:rPr>
          <w:rFonts w:ascii="宋体" w:hAnsi="宋体" w:eastAsia="宋体"/>
          <w:sz w:val="24"/>
        </w:rPr>
        <w:fldChar w:fldCharType="end"/>
      </w:r>
      <w:r>
        <w:rPr>
          <w:rFonts w:ascii="宋体" w:hAnsi="宋体" w:eastAsia="宋体"/>
          <w:sz w:val="24"/>
        </w:rPr>
        <w:fldChar w:fldCharType="end"/>
      </w:r>
    </w:p>
    <w:p>
      <w:pPr>
        <w:pStyle w:val="17"/>
        <w:rPr>
          <w:kern w:val="2"/>
          <w:szCs w:val="24"/>
        </w:rPr>
      </w:pPr>
      <w:r>
        <w:fldChar w:fldCharType="begin"/>
      </w:r>
      <w:r>
        <w:instrText xml:space="preserve"> HYPERLINK \l "_Toc15660641" </w:instrText>
      </w:r>
      <w:r>
        <w:fldChar w:fldCharType="separate"/>
      </w:r>
      <w:r>
        <w:rPr>
          <w:rStyle w:val="34"/>
        </w:rPr>
        <w:t xml:space="preserve">6.1 </w:t>
      </w:r>
      <w:r>
        <w:rPr>
          <w:rStyle w:val="34"/>
          <w:rFonts w:hint="eastAsia"/>
        </w:rPr>
        <w:t>批准权与修订权</w:t>
      </w:r>
      <w:r>
        <w:tab/>
      </w:r>
      <w:r>
        <w:fldChar w:fldCharType="begin"/>
      </w:r>
      <w:r>
        <w:instrText xml:space="preserve"> PAGEREF _Toc15660641 \h </w:instrText>
      </w:r>
      <w:r>
        <w:fldChar w:fldCharType="separate"/>
      </w:r>
      <w:r>
        <w:t>21</w:t>
      </w:r>
      <w:r>
        <w:fldChar w:fldCharType="end"/>
      </w:r>
      <w:r>
        <w:fldChar w:fldCharType="end"/>
      </w:r>
    </w:p>
    <w:p>
      <w:pPr>
        <w:pStyle w:val="17"/>
        <w:rPr>
          <w:kern w:val="2"/>
          <w:szCs w:val="24"/>
        </w:rPr>
      </w:pPr>
      <w:r>
        <w:fldChar w:fldCharType="begin"/>
      </w:r>
      <w:r>
        <w:instrText xml:space="preserve"> HYPERLINK \l "_Toc15660642" </w:instrText>
      </w:r>
      <w:r>
        <w:fldChar w:fldCharType="separate"/>
      </w:r>
      <w:r>
        <w:rPr>
          <w:rStyle w:val="34"/>
        </w:rPr>
        <w:t xml:space="preserve">6.2 </w:t>
      </w:r>
      <w:r>
        <w:rPr>
          <w:rStyle w:val="34"/>
          <w:rFonts w:hint="eastAsia"/>
        </w:rPr>
        <w:t>附件</w:t>
      </w:r>
      <w:r>
        <w:tab/>
      </w:r>
      <w:r>
        <w:fldChar w:fldCharType="begin"/>
      </w:r>
      <w:r>
        <w:instrText xml:space="preserve"> PAGEREF _Toc15660642 \h </w:instrText>
      </w:r>
      <w:r>
        <w:fldChar w:fldCharType="separate"/>
      </w:r>
      <w:r>
        <w:t>21</w:t>
      </w:r>
      <w:r>
        <w:fldChar w:fldCharType="end"/>
      </w:r>
      <w:r>
        <w:fldChar w:fldCharType="end"/>
      </w:r>
    </w:p>
    <w:p>
      <w:pPr>
        <w:pStyle w:val="3"/>
        <w:spacing w:before="120" w:after="120" w:line="300" w:lineRule="auto"/>
        <w:rPr>
          <w:rFonts w:ascii="宋体" w:hAnsi="宋体" w:eastAsia="宋体"/>
        </w:rPr>
      </w:pPr>
      <w:r>
        <w:rPr>
          <w:rFonts w:ascii="宋体" w:hAnsi="宋体" w:eastAsia="宋体"/>
          <w:kern w:val="0"/>
          <w:sz w:val="24"/>
        </w:rPr>
        <w:fldChar w:fldCharType="end"/>
      </w:r>
    </w:p>
    <w:p>
      <w:pPr>
        <w:pStyle w:val="3"/>
        <w:spacing w:before="120" w:after="120" w:line="300" w:lineRule="auto"/>
        <w:jc w:val="center"/>
        <w:rPr>
          <w:rFonts w:ascii="宋体" w:hAnsi="宋体" w:eastAsia="宋体"/>
        </w:rPr>
      </w:pPr>
      <w:r>
        <w:rPr>
          <w:rFonts w:ascii="宋体" w:hAnsi="宋体" w:eastAsia="宋体"/>
        </w:rPr>
        <w:br w:type="page"/>
      </w:r>
      <w:bookmarkStart w:id="3" w:name="_Toc15660623"/>
      <w:r>
        <w:rPr>
          <w:rFonts w:hint="eastAsia" w:ascii="宋体" w:hAnsi="宋体" w:eastAsia="宋体"/>
        </w:rPr>
        <w:t>前言</w:t>
      </w:r>
      <w:bookmarkEnd w:id="0"/>
      <w:bookmarkEnd w:id="1"/>
      <w:bookmarkEnd w:id="2"/>
      <w:bookmarkEnd w:id="3"/>
    </w:p>
    <w:p>
      <w:pPr>
        <w:pStyle w:val="15"/>
        <w:spacing w:line="300" w:lineRule="auto"/>
        <w:rPr>
          <w:rFonts w:hAnsi="宋体"/>
        </w:rPr>
      </w:pPr>
      <w:r>
        <w:rPr>
          <w:rFonts w:hint="eastAsia" w:hAnsi="宋体"/>
        </w:rPr>
        <w:t>欢迎加盟华为有限公司！您将在这里开始一段全新的职业经历。经过十年的拼搏，华为有限公司已经取得了巨大的成功，而且正在向多元化、国际化的方向迈进。公司的发展与员工的努力是分不开的，华为希望能够为员工提供一个良好的平台，与员工共同发展。</w:t>
      </w:r>
    </w:p>
    <w:p>
      <w:pPr>
        <w:pStyle w:val="15"/>
        <w:spacing w:line="300" w:lineRule="auto"/>
        <w:rPr>
          <w:rFonts w:hAnsi="宋体"/>
        </w:rPr>
      </w:pPr>
      <w:r>
        <w:rPr>
          <w:rFonts w:hint="eastAsia" w:hAnsi="宋体"/>
        </w:rPr>
        <w:t>无论对员工，还是对公司而言，职业发展管理都至关重要。个人的职业发展很大部分与员工个人的努力息息相关，员工个人应该承担50%以上的自我职业发展责任，只有员工个人的不断进取、努力工作和学习，才能在公司的职业发展道路上不断前进；同时，公司承担约25%的责任，主要是明确职业发展矩阵，提供发展空间并给予培训支持；员工的直接管理上级承担约25%的责任，主要是辅助员工制订发展计划和培训计划。</w:t>
      </w:r>
    </w:p>
    <w:p>
      <w:pPr>
        <w:pStyle w:val="15"/>
        <w:spacing w:line="300" w:lineRule="auto"/>
        <w:rPr>
          <w:rFonts w:hAnsi="宋体"/>
        </w:rPr>
      </w:pPr>
      <w:r>
        <w:rPr>
          <w:rFonts w:hint="eastAsia" w:hAnsi="宋体"/>
        </w:rPr>
        <w:t>广大华为员工的积极进取、不懈拼搏造就了华为有限公司现在的辉煌，公司认为员工是最宝贵的财富，是创新的源泉。本《员工职业发展手册》正是为了明确在员工职业发展的道路上公司承担的责任，致力于表达公司对员工的支持与尊重。</w:t>
      </w:r>
    </w:p>
    <w:p>
      <w:pPr>
        <w:pStyle w:val="15"/>
        <w:spacing w:line="300" w:lineRule="auto"/>
        <w:rPr>
          <w:rFonts w:hAnsi="宋体"/>
        </w:rPr>
      </w:pPr>
      <w:r>
        <w:rPr>
          <w:rFonts w:hint="eastAsia" w:hAnsi="宋体"/>
        </w:rPr>
        <w:t>因此公司除了为员工提供合理的薪酬，更向员工提供了大量的培训与发展的机会。在这里您将能按照多种路径来规划您的职业生涯，并得到相关培训的支持。在这里您将接受、融入并推广积极、健康的生活理念，在发展事业的同时发展您的人生！</w:t>
      </w:r>
    </w:p>
    <w:p>
      <w:pPr>
        <w:pStyle w:val="15"/>
        <w:spacing w:line="300" w:lineRule="auto"/>
        <w:ind w:firstLine="480" w:firstLineChars="200"/>
        <w:rPr>
          <w:rFonts w:hAnsi="宋体"/>
        </w:rPr>
      </w:pPr>
      <w:r>
        <w:rPr>
          <w:rFonts w:hint="eastAsia" w:hAnsi="宋体"/>
        </w:rPr>
        <w:t>在此刻，让我们共同牢记华为有限公司的宗旨和经营理念：</w:t>
      </w:r>
    </w:p>
    <w:p>
      <w:pPr>
        <w:pStyle w:val="15"/>
        <w:spacing w:line="300" w:lineRule="auto"/>
        <w:rPr>
          <w:rFonts w:hAnsi="宋体"/>
          <w:b/>
          <w:bCs/>
        </w:rPr>
      </w:pPr>
      <w:r>
        <w:rPr>
          <w:rFonts w:hint="eastAsia" w:hAnsi="宋体"/>
          <w:b/>
          <w:bCs/>
        </w:rPr>
        <w:t xml:space="preserve">宗旨  </w:t>
      </w:r>
    </w:p>
    <w:p>
      <w:pPr>
        <w:pStyle w:val="15"/>
        <w:spacing w:line="300" w:lineRule="auto"/>
        <w:ind w:firstLine="480" w:firstLineChars="200"/>
        <w:rPr>
          <w:rFonts w:hAnsi="宋体"/>
          <w:i/>
          <w:iCs/>
        </w:rPr>
      </w:pPr>
      <w:r>
        <w:rPr>
          <w:rFonts w:hint="eastAsia" w:hAnsi="宋体"/>
          <w:i/>
          <w:iCs/>
        </w:rPr>
        <w:t>追求卓越    奉献社会</w:t>
      </w:r>
    </w:p>
    <w:p>
      <w:pPr>
        <w:pStyle w:val="15"/>
        <w:spacing w:line="300" w:lineRule="auto"/>
        <w:ind w:left="539" w:firstLine="0"/>
        <w:rPr>
          <w:rFonts w:hAnsi="宋体"/>
          <w:b/>
          <w:bCs/>
        </w:rPr>
      </w:pPr>
      <w:r>
        <w:rPr>
          <w:rFonts w:hint="eastAsia" w:hAnsi="宋体"/>
          <w:b/>
          <w:bCs/>
        </w:rPr>
        <w:t>经营理念</w:t>
      </w:r>
    </w:p>
    <w:p>
      <w:pPr>
        <w:pStyle w:val="15"/>
        <w:spacing w:line="300" w:lineRule="auto"/>
        <w:ind w:left="539" w:firstLine="0"/>
        <w:rPr>
          <w:rFonts w:hAnsi="宋体"/>
          <w:i/>
          <w:iCs/>
        </w:rPr>
      </w:pPr>
      <w:r>
        <w:rPr>
          <w:rFonts w:hint="eastAsia" w:hAnsi="宋体"/>
          <w:i/>
          <w:iCs/>
        </w:rPr>
        <w:t>诚，“诚”字当头，以诚相待</w:t>
      </w:r>
    </w:p>
    <w:p>
      <w:pPr>
        <w:pStyle w:val="15"/>
        <w:spacing w:line="300" w:lineRule="auto"/>
        <w:ind w:left="539" w:firstLine="0"/>
        <w:rPr>
          <w:rFonts w:hAnsi="宋体"/>
          <w:i/>
          <w:iCs/>
        </w:rPr>
      </w:pPr>
      <w:r>
        <w:rPr>
          <w:rFonts w:hint="eastAsia" w:hAnsi="宋体"/>
          <w:i/>
          <w:iCs/>
        </w:rPr>
        <w:t>信， 信用，信义为本</w:t>
      </w:r>
    </w:p>
    <w:p>
      <w:pPr>
        <w:pStyle w:val="15"/>
        <w:spacing w:line="300" w:lineRule="auto"/>
        <w:ind w:left="539" w:firstLine="0"/>
        <w:rPr>
          <w:rFonts w:hAnsi="宋体"/>
          <w:i/>
          <w:iCs/>
        </w:rPr>
      </w:pPr>
      <w:r>
        <w:rPr>
          <w:rFonts w:hint="eastAsia" w:hAnsi="宋体"/>
          <w:i/>
          <w:iCs/>
        </w:rPr>
        <w:t>正， 正当合法经营</w:t>
      </w:r>
    </w:p>
    <w:p>
      <w:pPr>
        <w:pStyle w:val="15"/>
        <w:numPr>
          <w:ilvl w:val="0"/>
          <w:numId w:val="1"/>
        </w:numPr>
        <w:spacing w:line="300" w:lineRule="auto"/>
        <w:rPr>
          <w:rFonts w:hAnsi="宋体"/>
        </w:rPr>
      </w:pPr>
      <w:r>
        <w:rPr>
          <w:rFonts w:hint="eastAsia" w:hAnsi="宋体"/>
          <w:i/>
          <w:iCs/>
        </w:rPr>
        <w:t>事事争创一流</w:t>
      </w:r>
    </w:p>
    <w:p>
      <w:pPr>
        <w:pStyle w:val="3"/>
        <w:numPr>
          <w:ilvl w:val="0"/>
          <w:numId w:val="2"/>
        </w:numPr>
        <w:spacing w:line="300" w:lineRule="auto"/>
        <w:jc w:val="center"/>
        <w:rPr>
          <w:rFonts w:ascii="宋体" w:hAnsi="宋体" w:eastAsia="宋体"/>
        </w:rPr>
      </w:pPr>
      <w:r>
        <w:rPr>
          <w:rFonts w:ascii="宋体" w:hAnsi="宋体" w:eastAsia="宋体"/>
        </w:rPr>
        <w:br w:type="page"/>
      </w:r>
      <w:bookmarkStart w:id="4" w:name="_Toc15660624"/>
      <w:r>
        <w:rPr>
          <w:rFonts w:hint="eastAsia" w:ascii="宋体" w:hAnsi="宋体" w:eastAsia="宋体"/>
        </w:rPr>
        <w:t>职级系统介绍</w:t>
      </w:r>
      <w:bookmarkEnd w:id="4"/>
    </w:p>
    <w:p>
      <w:pPr>
        <w:pStyle w:val="15"/>
        <w:spacing w:line="300" w:lineRule="auto"/>
        <w:rPr>
          <w:rFonts w:hAnsi="宋体"/>
        </w:rPr>
      </w:pPr>
      <w:r>
        <w:rPr>
          <w:rFonts w:hint="eastAsia" w:hAnsi="宋体"/>
        </w:rPr>
        <w:t>首先，您需要了解华为公司的职级系统。华为的职级系统是华为职业发展规划的重要基础，它根据岗位性质的不同，把岗位进行分类并设定对应的发展等级序列，同时针对具体岗位设定了等级发展区间。</w:t>
      </w:r>
    </w:p>
    <w:p>
      <w:pPr>
        <w:pStyle w:val="5"/>
        <w:spacing w:line="300" w:lineRule="auto"/>
        <w:rPr>
          <w:rFonts w:ascii="宋体" w:hAnsi="宋体"/>
        </w:rPr>
      </w:pPr>
      <w:bookmarkStart w:id="5" w:name="_Toc15660625"/>
      <w:r>
        <w:rPr>
          <w:rFonts w:hint="eastAsia" w:ascii="宋体" w:hAnsi="宋体"/>
        </w:rPr>
        <w:t>1.1 岗位分类</w:t>
      </w:r>
      <w:bookmarkEnd w:id="5"/>
    </w:p>
    <w:p>
      <w:pPr>
        <w:spacing w:line="300" w:lineRule="auto"/>
        <w:ind w:firstLine="480" w:firstLineChars="200"/>
        <w:rPr>
          <w:rFonts w:ascii="宋体" w:hAnsi="宋体"/>
        </w:rPr>
      </w:pPr>
      <w:r>
        <w:rPr>
          <w:rFonts w:hint="eastAsia" w:ascii="宋体" w:hAnsi="宋体"/>
        </w:rPr>
        <w:t>华为的职业发展规划将所有岗位分成六类：管理类、通用类、营销类、技术类、生产类和研发类。</w:t>
      </w:r>
    </w:p>
    <w:p>
      <w:pPr>
        <w:pStyle w:val="15"/>
        <w:numPr>
          <w:ilvl w:val="0"/>
          <w:numId w:val="3"/>
        </w:numPr>
        <w:spacing w:line="300" w:lineRule="auto"/>
        <w:rPr>
          <w:rFonts w:hAnsi="宋体"/>
        </w:rPr>
      </w:pPr>
      <w:r>
        <w:rPr>
          <w:rFonts w:hint="eastAsia" w:hAnsi="宋体"/>
        </w:rPr>
        <w:t>管理类岗位指公司总部具有行政管理职责的各级岗位，包括总裁、总裁助理、总经理、副总经理、各部门经理、办公室主任、部门副经理、部门经理助理。</w:t>
      </w:r>
    </w:p>
    <w:p>
      <w:pPr>
        <w:pStyle w:val="15"/>
        <w:numPr>
          <w:ilvl w:val="0"/>
          <w:numId w:val="3"/>
        </w:numPr>
        <w:spacing w:line="300" w:lineRule="auto"/>
        <w:rPr>
          <w:rFonts w:hAnsi="宋体"/>
        </w:rPr>
      </w:pPr>
      <w:r>
        <w:rPr>
          <w:rFonts w:hint="eastAsia" w:hAnsi="宋体"/>
        </w:rPr>
        <w:t>通用类岗位包括公司的人力资源、办公室、财务、CI、发展、广告、国际业务、监察、审计、证券、期货与对外贸易等部门的普通员工岗位，还包括其他部门的文员岗位。具体又可分为三类：</w:t>
      </w:r>
    </w:p>
    <w:p>
      <w:pPr>
        <w:pStyle w:val="15"/>
        <w:numPr>
          <w:ilvl w:val="0"/>
          <w:numId w:val="4"/>
        </w:numPr>
        <w:spacing w:line="300" w:lineRule="auto"/>
        <w:rPr>
          <w:rFonts w:hAnsi="宋体"/>
        </w:rPr>
      </w:pPr>
      <w:r>
        <w:rPr>
          <w:rFonts w:hint="eastAsia" w:hAnsi="宋体"/>
        </w:rPr>
        <w:t>财务类：包括财务、审计；</w:t>
      </w:r>
    </w:p>
    <w:p>
      <w:pPr>
        <w:pStyle w:val="15"/>
        <w:numPr>
          <w:ilvl w:val="0"/>
          <w:numId w:val="4"/>
        </w:numPr>
        <w:spacing w:line="300" w:lineRule="auto"/>
        <w:rPr>
          <w:rFonts w:hAnsi="宋体"/>
        </w:rPr>
      </w:pPr>
      <w:r>
        <w:rPr>
          <w:rFonts w:hint="eastAsia" w:hAnsi="宋体"/>
        </w:rPr>
        <w:t>人事行政类：包括人力资源、办公室；</w:t>
      </w:r>
    </w:p>
    <w:p>
      <w:pPr>
        <w:pStyle w:val="15"/>
        <w:numPr>
          <w:ilvl w:val="0"/>
          <w:numId w:val="4"/>
        </w:numPr>
        <w:spacing w:line="300" w:lineRule="auto"/>
        <w:rPr>
          <w:rFonts w:hAnsi="宋体"/>
        </w:rPr>
      </w:pPr>
      <w:r>
        <w:rPr>
          <w:rFonts w:hint="eastAsia" w:hAnsi="宋体"/>
        </w:rPr>
        <w:t>业务发展类：包括CI、发展、广告、国际业务、监察、证券、期货与对外贸易部、其他部门的文员岗位等。</w:t>
      </w:r>
    </w:p>
    <w:p>
      <w:pPr>
        <w:pStyle w:val="15"/>
        <w:numPr>
          <w:ilvl w:val="0"/>
          <w:numId w:val="3"/>
        </w:numPr>
        <w:spacing w:line="300" w:lineRule="auto"/>
        <w:rPr>
          <w:rFonts w:hAnsi="宋体"/>
        </w:rPr>
      </w:pPr>
      <w:r>
        <w:rPr>
          <w:rFonts w:hint="eastAsia" w:hAnsi="宋体"/>
        </w:rPr>
        <w:t>营销类岗位指市场部的营销代表和服务代表岗位</w:t>
      </w:r>
    </w:p>
    <w:p>
      <w:pPr>
        <w:pStyle w:val="15"/>
        <w:numPr>
          <w:ilvl w:val="0"/>
          <w:numId w:val="3"/>
        </w:numPr>
        <w:spacing w:line="300" w:lineRule="auto"/>
        <w:rPr>
          <w:rFonts w:hAnsi="宋体"/>
        </w:rPr>
      </w:pPr>
      <w:r>
        <w:rPr>
          <w:rFonts w:hint="eastAsia" w:hAnsi="宋体"/>
        </w:rPr>
        <w:t>技术类岗位指品管部门、原料部门和市场部的技术人员岗位</w:t>
      </w:r>
    </w:p>
    <w:p>
      <w:pPr>
        <w:pStyle w:val="15"/>
        <w:numPr>
          <w:ilvl w:val="0"/>
          <w:numId w:val="3"/>
        </w:numPr>
        <w:spacing w:line="300" w:lineRule="auto"/>
        <w:rPr>
          <w:rFonts w:hAnsi="宋体"/>
        </w:rPr>
      </w:pPr>
      <w:r>
        <w:rPr>
          <w:rFonts w:hint="eastAsia" w:hAnsi="宋体"/>
        </w:rPr>
        <w:t>生产类岗位指生产部门的生产人员岗位</w:t>
      </w:r>
    </w:p>
    <w:p>
      <w:pPr>
        <w:pStyle w:val="15"/>
        <w:numPr>
          <w:ilvl w:val="0"/>
          <w:numId w:val="3"/>
        </w:numPr>
        <w:spacing w:line="300" w:lineRule="auto"/>
        <w:rPr>
          <w:rFonts w:hAnsi="宋体"/>
        </w:rPr>
      </w:pPr>
      <w:r>
        <w:rPr>
          <w:rFonts w:hint="eastAsia" w:hAnsi="宋体"/>
        </w:rPr>
        <w:t>研发类岗位指研究所的研究人员岗位</w:t>
      </w:r>
    </w:p>
    <w:p>
      <w:pPr>
        <w:pStyle w:val="5"/>
        <w:spacing w:line="300" w:lineRule="auto"/>
        <w:rPr>
          <w:rFonts w:ascii="宋体" w:hAnsi="宋体"/>
        </w:rPr>
      </w:pPr>
      <w:bookmarkStart w:id="6" w:name="_Toc15660626"/>
      <w:r>
        <w:rPr>
          <w:rFonts w:hint="eastAsia" w:ascii="宋体" w:hAnsi="宋体"/>
        </w:rPr>
        <w:t>1.2 发展序列分类</w:t>
      </w:r>
      <w:bookmarkEnd w:id="6"/>
    </w:p>
    <w:p>
      <w:pPr>
        <w:pStyle w:val="15"/>
        <w:spacing w:line="300" w:lineRule="auto"/>
        <w:ind w:firstLine="480" w:firstLineChars="200"/>
        <w:rPr>
          <w:rFonts w:hAnsi="宋体"/>
        </w:rPr>
      </w:pPr>
      <w:r>
        <w:rPr>
          <w:rFonts w:hint="eastAsia" w:hAnsi="宋体"/>
        </w:rPr>
        <w:t>华为职业发展规划设置了六个发展序列：管理、通用、营销、技术、生产和研发序列，分别对应管理类、通用类、营销类、技术类、生产类和研发类岗位。</w:t>
      </w:r>
    </w:p>
    <w:p>
      <w:pPr>
        <w:pStyle w:val="15"/>
        <w:spacing w:line="300" w:lineRule="auto"/>
        <w:ind w:firstLine="480" w:firstLineChars="200"/>
        <w:rPr>
          <w:rFonts w:hAnsi="宋体"/>
        </w:rPr>
      </w:pPr>
      <w:r>
        <w:rPr>
          <w:rFonts w:hint="eastAsia" w:hAnsi="宋体"/>
        </w:rPr>
        <w:t>每个发展序列都有相应的职级分布。根据具体岗位的性质、经验技能要求、职责大小等的不同，每个岗位所覆盖的职级不同</w:t>
      </w:r>
      <w:r>
        <w:rPr>
          <w:rFonts w:hint="eastAsia" w:hAnsi="宋体"/>
          <w:i/>
          <w:iCs/>
        </w:rPr>
        <w:t>。</w:t>
      </w:r>
      <w:r>
        <w:rPr>
          <w:rFonts w:hint="eastAsia" w:hAnsi="宋体"/>
          <w:b/>
          <w:bCs/>
          <w:i/>
          <w:iCs/>
        </w:rPr>
        <w:t>（具体见附件《华为岗位职级对应表》）</w:t>
      </w:r>
    </w:p>
    <w:p>
      <w:pPr>
        <w:pStyle w:val="15"/>
        <w:numPr>
          <w:ilvl w:val="0"/>
          <w:numId w:val="5"/>
        </w:numPr>
        <w:spacing w:line="300" w:lineRule="auto"/>
        <w:rPr>
          <w:rFonts w:hAnsi="宋体"/>
        </w:rPr>
      </w:pPr>
      <w:r>
        <w:rPr>
          <w:rFonts w:hint="eastAsia" w:hAnsi="宋体"/>
        </w:rPr>
        <w:t>管理序列分为总裁级、高级管理者(MA)、 中级管理者(MB)、初级管理者(MC)四层，具体包括总裁级的8个级别，MA、MB、MC各14个级别。</w:t>
      </w:r>
    </w:p>
    <w:p>
      <w:pPr>
        <w:pStyle w:val="15"/>
        <w:numPr>
          <w:ilvl w:val="0"/>
          <w:numId w:val="4"/>
        </w:numPr>
        <w:spacing w:line="300" w:lineRule="auto"/>
        <w:rPr>
          <w:rFonts w:hAnsi="宋体"/>
        </w:rPr>
      </w:pPr>
      <w:r>
        <w:rPr>
          <w:rFonts w:hint="eastAsia" w:hAnsi="宋体"/>
        </w:rPr>
        <w:t>总裁级，应具有极强的计划、组织和协调能力，具有很强的战略思考能力，开阔的国际视野，以及丰富的企业管理经验。</w:t>
      </w:r>
    </w:p>
    <w:p>
      <w:pPr>
        <w:pStyle w:val="15"/>
        <w:numPr>
          <w:ilvl w:val="0"/>
          <w:numId w:val="4"/>
        </w:numPr>
        <w:spacing w:line="300" w:lineRule="auto"/>
        <w:rPr>
          <w:rFonts w:hAnsi="宋体"/>
        </w:rPr>
      </w:pPr>
      <w:r>
        <w:rPr>
          <w:rFonts w:hint="eastAsia" w:hAnsi="宋体"/>
        </w:rPr>
        <w:t>经理M</w:t>
      </w:r>
      <w:r>
        <w:rPr>
          <w:rFonts w:hAnsi="宋体"/>
        </w:rPr>
        <w:t>A</w:t>
      </w:r>
      <w:r>
        <w:rPr>
          <w:rFonts w:hint="eastAsia" w:hAnsi="宋体"/>
        </w:rPr>
        <w:t>层,应具有很强的计划、组织和协调能力，并且有十分丰富的管理工作经验，知识结构系统且知识面广阔。</w:t>
      </w:r>
    </w:p>
    <w:p>
      <w:pPr>
        <w:pStyle w:val="15"/>
        <w:numPr>
          <w:ilvl w:val="0"/>
          <w:numId w:val="4"/>
        </w:numPr>
        <w:spacing w:line="300" w:lineRule="auto"/>
        <w:rPr>
          <w:rFonts w:hAnsi="宋体"/>
        </w:rPr>
      </w:pPr>
      <w:r>
        <w:rPr>
          <w:rFonts w:hint="eastAsia" w:hAnsi="宋体"/>
        </w:rPr>
        <w:t>经理MB层，应具有较强的计划、组织和协调能力，并且有较丰富的管理工作经验，知识结构比较全面。</w:t>
      </w:r>
    </w:p>
    <w:p>
      <w:pPr>
        <w:pStyle w:val="15"/>
        <w:numPr>
          <w:ilvl w:val="0"/>
          <w:numId w:val="4"/>
        </w:numPr>
        <w:spacing w:line="300" w:lineRule="auto"/>
        <w:rPr>
          <w:rFonts w:hAnsi="宋体"/>
        </w:rPr>
      </w:pPr>
      <w:r>
        <w:rPr>
          <w:rFonts w:hint="eastAsia" w:hAnsi="宋体"/>
        </w:rPr>
        <w:t>经理MC层，应具有一定的计划、组织和协调能力，并且有一定的管理工作经验，知识结构以所在领域的专业知识为主。</w:t>
      </w:r>
    </w:p>
    <w:p>
      <w:pPr>
        <w:pStyle w:val="15"/>
        <w:numPr>
          <w:ilvl w:val="0"/>
          <w:numId w:val="5"/>
        </w:numPr>
        <w:tabs>
          <w:tab w:val="left" w:pos="960"/>
        </w:tabs>
        <w:spacing w:line="300" w:lineRule="auto"/>
        <w:rPr>
          <w:rFonts w:hAnsi="宋体"/>
        </w:rPr>
      </w:pPr>
      <w:r>
        <w:rPr>
          <w:rFonts w:hint="eastAsia" w:hAnsi="宋体"/>
        </w:rPr>
        <w:t>通用序列分为GA、GB、GC、GD、GE五层，其中每层包括10个级别。</w:t>
      </w:r>
    </w:p>
    <w:p>
      <w:pPr>
        <w:pStyle w:val="15"/>
        <w:numPr>
          <w:ilvl w:val="0"/>
          <w:numId w:val="4"/>
        </w:numPr>
        <w:spacing w:line="300" w:lineRule="auto"/>
        <w:rPr>
          <w:rFonts w:hAnsi="宋体"/>
        </w:rPr>
      </w:pPr>
      <w:r>
        <w:rPr>
          <w:rFonts w:hint="eastAsia" w:hAnsi="宋体"/>
        </w:rPr>
        <w:t>员工GA层，有相当丰富的相关工作经验，在本专业领域及其相关领域都有较深的造诣，能够创造性地解决十分复杂的问题，业绩突出，能够给公司发展带来显著的贡献。</w:t>
      </w:r>
    </w:p>
    <w:p>
      <w:pPr>
        <w:pStyle w:val="15"/>
        <w:numPr>
          <w:ilvl w:val="0"/>
          <w:numId w:val="4"/>
        </w:numPr>
        <w:spacing w:line="300" w:lineRule="auto"/>
        <w:rPr>
          <w:rFonts w:hAnsi="宋体"/>
        </w:rPr>
      </w:pPr>
      <w:r>
        <w:rPr>
          <w:rFonts w:hint="eastAsia" w:hAnsi="宋体"/>
        </w:rPr>
        <w:t>员工GB层，有较丰富的相关工作经验，专业知识和相关技能胜任本职工作，并且能够独立解决复杂的问题，具有良好的工作业绩表现。</w:t>
      </w:r>
    </w:p>
    <w:p>
      <w:pPr>
        <w:pStyle w:val="15"/>
        <w:numPr>
          <w:ilvl w:val="0"/>
          <w:numId w:val="4"/>
        </w:numPr>
        <w:spacing w:line="300" w:lineRule="auto"/>
        <w:rPr>
          <w:rFonts w:hAnsi="宋体"/>
        </w:rPr>
      </w:pPr>
      <w:r>
        <w:rPr>
          <w:rFonts w:hint="eastAsia" w:hAnsi="宋体"/>
        </w:rPr>
        <w:t>员工GC层，有一定的相关工作经验，专业知识和相关技能满足工作需要，需要较少的工作指导，能够独立解决较高难度的问题。</w:t>
      </w:r>
    </w:p>
    <w:p>
      <w:pPr>
        <w:pStyle w:val="15"/>
        <w:numPr>
          <w:ilvl w:val="0"/>
          <w:numId w:val="4"/>
        </w:numPr>
        <w:spacing w:line="300" w:lineRule="auto"/>
        <w:rPr>
          <w:rFonts w:hAnsi="宋体"/>
        </w:rPr>
      </w:pPr>
      <w:r>
        <w:rPr>
          <w:rFonts w:hint="eastAsia" w:hAnsi="宋体"/>
        </w:rPr>
        <w:t>员工GD层，有较少的相关工作经验，基本具备岗位所需的专业知识和相关技能，能够在上级指导下解决有一定难度的问题。</w:t>
      </w:r>
    </w:p>
    <w:p>
      <w:pPr>
        <w:pStyle w:val="15"/>
        <w:numPr>
          <w:ilvl w:val="0"/>
          <w:numId w:val="4"/>
        </w:numPr>
        <w:spacing w:line="300" w:lineRule="auto"/>
        <w:rPr>
          <w:rFonts w:hAnsi="宋体"/>
        </w:rPr>
      </w:pPr>
      <w:r>
        <w:rPr>
          <w:rFonts w:hint="eastAsia" w:hAnsi="宋体"/>
        </w:rPr>
        <w:t>员工GE层，对相关业务较为陌生，基本没有相关工作经验，岗位所需的专业知识和相关技能仍有待考察， 负责的是日常的流程性工作。</w:t>
      </w:r>
    </w:p>
    <w:p>
      <w:pPr>
        <w:pStyle w:val="15"/>
        <w:numPr>
          <w:ilvl w:val="0"/>
          <w:numId w:val="5"/>
        </w:numPr>
        <w:spacing w:line="300" w:lineRule="auto"/>
        <w:rPr>
          <w:rFonts w:hAnsi="宋体"/>
        </w:rPr>
      </w:pPr>
      <w:r>
        <w:rPr>
          <w:rFonts w:hint="eastAsia" w:hAnsi="宋体"/>
        </w:rPr>
        <w:t>营销序列分为SA、SB、SC、SD、SE五层，其中每层包括10个级别。</w:t>
      </w:r>
    </w:p>
    <w:p>
      <w:pPr>
        <w:pStyle w:val="15"/>
        <w:numPr>
          <w:ilvl w:val="0"/>
          <w:numId w:val="4"/>
        </w:numPr>
        <w:spacing w:line="300" w:lineRule="auto"/>
        <w:rPr>
          <w:rFonts w:hAnsi="宋体"/>
        </w:rPr>
      </w:pPr>
      <w:r>
        <w:rPr>
          <w:rFonts w:hint="eastAsia" w:hAnsi="宋体"/>
        </w:rPr>
        <w:t>员工SA层，有相当丰富的营销工作经验，具有突出的市场开拓能力，能够创造性地解决十分复杂的问题，业绩突出，能够给公司发展带来显著的贡献。</w:t>
      </w:r>
    </w:p>
    <w:p>
      <w:pPr>
        <w:pStyle w:val="15"/>
        <w:numPr>
          <w:ilvl w:val="0"/>
          <w:numId w:val="4"/>
        </w:numPr>
        <w:spacing w:line="300" w:lineRule="auto"/>
        <w:rPr>
          <w:rFonts w:hAnsi="宋体"/>
        </w:rPr>
      </w:pPr>
      <w:r>
        <w:rPr>
          <w:rFonts w:hint="eastAsia" w:hAnsi="宋体"/>
        </w:rPr>
        <w:t>员工SB层，有较丰富的营销工作经验，专业知识和技能能够胜任本职工作，具有很强的市场开拓能力，并且能够独立解决复杂的问题，具有良好的工作业绩表现。</w:t>
      </w:r>
    </w:p>
    <w:p>
      <w:pPr>
        <w:pStyle w:val="15"/>
        <w:numPr>
          <w:ilvl w:val="0"/>
          <w:numId w:val="4"/>
        </w:numPr>
        <w:spacing w:line="300" w:lineRule="auto"/>
        <w:rPr>
          <w:rFonts w:hAnsi="宋体"/>
        </w:rPr>
      </w:pPr>
      <w:r>
        <w:rPr>
          <w:rFonts w:hint="eastAsia" w:hAnsi="宋体"/>
        </w:rPr>
        <w:t>员工SC层，有一定的营销工作经验，专业知识和相关技能满足工作需要，需要较少的工作指导，能够独立地完成营销任务。</w:t>
      </w:r>
    </w:p>
    <w:p>
      <w:pPr>
        <w:pStyle w:val="15"/>
        <w:numPr>
          <w:ilvl w:val="0"/>
          <w:numId w:val="4"/>
        </w:numPr>
        <w:spacing w:line="300" w:lineRule="auto"/>
        <w:rPr>
          <w:rFonts w:hAnsi="宋体"/>
        </w:rPr>
      </w:pPr>
      <w:r>
        <w:rPr>
          <w:rFonts w:hint="eastAsia" w:hAnsi="宋体"/>
        </w:rPr>
        <w:t>员工SD层，有较少的营销工作经验，基本具备岗位所需的专业知识和相关技能，能够在上级指导下完成有关营销任务。</w:t>
      </w:r>
    </w:p>
    <w:p>
      <w:pPr>
        <w:pStyle w:val="15"/>
        <w:numPr>
          <w:ilvl w:val="0"/>
          <w:numId w:val="4"/>
        </w:numPr>
        <w:spacing w:line="300" w:lineRule="auto"/>
        <w:rPr>
          <w:rFonts w:hAnsi="宋体"/>
        </w:rPr>
      </w:pPr>
      <w:r>
        <w:rPr>
          <w:rFonts w:hint="eastAsia" w:hAnsi="宋体"/>
        </w:rPr>
        <w:t>员工</w:t>
      </w:r>
      <w:r>
        <w:rPr>
          <w:rFonts w:hAnsi="宋体"/>
        </w:rPr>
        <w:t>SE</w:t>
      </w:r>
      <w:r>
        <w:rPr>
          <w:rFonts w:hint="eastAsia" w:hAnsi="宋体"/>
        </w:rPr>
        <w:t>层，对营销业务较为陌生，基本没有营销工作经验，岗位所需的专业知识和相关技能仍有待考察， 负责的是日常的流程性工作。</w:t>
      </w:r>
    </w:p>
    <w:p>
      <w:pPr>
        <w:pStyle w:val="15"/>
        <w:numPr>
          <w:ilvl w:val="0"/>
          <w:numId w:val="5"/>
        </w:numPr>
        <w:spacing w:line="300" w:lineRule="auto"/>
        <w:rPr>
          <w:rFonts w:hAnsi="宋体"/>
        </w:rPr>
      </w:pPr>
      <w:r>
        <w:rPr>
          <w:rFonts w:hint="eastAsia" w:hAnsi="宋体"/>
        </w:rPr>
        <w:t>技术序列分为TA、TB、TC、TD、TE五层，其中每层包括10个级别。</w:t>
      </w:r>
    </w:p>
    <w:p>
      <w:pPr>
        <w:pStyle w:val="15"/>
        <w:numPr>
          <w:ilvl w:val="0"/>
          <w:numId w:val="4"/>
        </w:numPr>
        <w:spacing w:line="300" w:lineRule="auto"/>
        <w:rPr>
          <w:rFonts w:hAnsi="宋体"/>
        </w:rPr>
      </w:pPr>
      <w:r>
        <w:rPr>
          <w:rFonts w:hint="eastAsia" w:hAnsi="宋体"/>
        </w:rPr>
        <w:t>员工TA层，有相当丰富的技术工作经验，在本专业领域及其相关领域都有较深的造诣，能够创造性地解决十分复杂的问题，业绩突出，能够给公司发展带来显著的贡献。</w:t>
      </w:r>
    </w:p>
    <w:p>
      <w:pPr>
        <w:pStyle w:val="15"/>
        <w:numPr>
          <w:ilvl w:val="0"/>
          <w:numId w:val="4"/>
        </w:numPr>
        <w:spacing w:line="300" w:lineRule="auto"/>
        <w:rPr>
          <w:rFonts w:hAnsi="宋体"/>
        </w:rPr>
      </w:pPr>
      <w:r>
        <w:rPr>
          <w:rFonts w:hint="eastAsia" w:hAnsi="宋体"/>
        </w:rPr>
        <w:t>员工TB层，有较丰富的技术工作经验，专业技术知识和相关技能能够胜任本职工作，并且能够独立解决复杂的问题，具有良好的工作业绩表现。</w:t>
      </w:r>
    </w:p>
    <w:p>
      <w:pPr>
        <w:pStyle w:val="15"/>
        <w:numPr>
          <w:ilvl w:val="0"/>
          <w:numId w:val="4"/>
        </w:numPr>
        <w:spacing w:line="300" w:lineRule="auto"/>
        <w:rPr>
          <w:rFonts w:hAnsi="宋体"/>
        </w:rPr>
      </w:pPr>
      <w:r>
        <w:rPr>
          <w:rFonts w:hint="eastAsia" w:hAnsi="宋体"/>
        </w:rPr>
        <w:t>员工TC层，有一定的技术工作经验，专业技术知识和相关技能满足工作需要，需要较少的工作指导，能够独立解决较高难度的问题。</w:t>
      </w:r>
    </w:p>
    <w:p>
      <w:pPr>
        <w:pStyle w:val="15"/>
        <w:numPr>
          <w:ilvl w:val="0"/>
          <w:numId w:val="4"/>
        </w:numPr>
        <w:spacing w:line="300" w:lineRule="auto"/>
        <w:rPr>
          <w:rFonts w:hAnsi="宋体"/>
        </w:rPr>
      </w:pPr>
      <w:r>
        <w:rPr>
          <w:rFonts w:hint="eastAsia" w:hAnsi="宋体"/>
        </w:rPr>
        <w:t>员工TD层，有较少的技术工作经验，基本具备岗位所需的专业技术知识和相关技能，能够在上级指导下解决有一定难度的问题。</w:t>
      </w:r>
    </w:p>
    <w:p>
      <w:pPr>
        <w:pStyle w:val="15"/>
        <w:numPr>
          <w:ilvl w:val="0"/>
          <w:numId w:val="4"/>
        </w:numPr>
        <w:spacing w:line="300" w:lineRule="auto"/>
        <w:rPr>
          <w:rFonts w:hAnsi="宋体"/>
        </w:rPr>
      </w:pPr>
      <w:r>
        <w:rPr>
          <w:rFonts w:hint="eastAsia" w:hAnsi="宋体"/>
        </w:rPr>
        <w:t>员工</w:t>
      </w:r>
      <w:r>
        <w:rPr>
          <w:rFonts w:hAnsi="宋体"/>
        </w:rPr>
        <w:t>TE</w:t>
      </w:r>
      <w:r>
        <w:rPr>
          <w:rFonts w:hint="eastAsia" w:hAnsi="宋体"/>
        </w:rPr>
        <w:t>层，对相关业务较为陌生，基本没有相关工作经验，岗位所需的专业技术知识和相关技能仍有待考察， 负责的是日常的流程性工作。</w:t>
      </w:r>
    </w:p>
    <w:p>
      <w:pPr>
        <w:pStyle w:val="15"/>
        <w:numPr>
          <w:ilvl w:val="0"/>
          <w:numId w:val="5"/>
        </w:numPr>
        <w:spacing w:line="300" w:lineRule="auto"/>
        <w:rPr>
          <w:rFonts w:hAnsi="宋体"/>
        </w:rPr>
      </w:pPr>
      <w:r>
        <w:rPr>
          <w:rFonts w:hint="eastAsia" w:hAnsi="宋体"/>
        </w:rPr>
        <w:t>生产序列分为PA、PB、PC、PD、PE五层，其中每层包括10个级别。</w:t>
      </w:r>
    </w:p>
    <w:p>
      <w:pPr>
        <w:pStyle w:val="15"/>
        <w:numPr>
          <w:ilvl w:val="0"/>
          <w:numId w:val="4"/>
        </w:numPr>
        <w:spacing w:line="300" w:lineRule="auto"/>
        <w:rPr>
          <w:rFonts w:hAnsi="宋体"/>
        </w:rPr>
      </w:pPr>
      <w:r>
        <w:rPr>
          <w:rFonts w:hint="eastAsia" w:hAnsi="宋体"/>
        </w:rPr>
        <w:t>员工PA层，有相当丰富的生产工作经验，在本专业领域及其相关领域都有较深的造诣，能够创造性地解决十分复杂的问题，业绩突出，能够给公司发展带来显著的贡献。</w:t>
      </w:r>
    </w:p>
    <w:p>
      <w:pPr>
        <w:pStyle w:val="15"/>
        <w:numPr>
          <w:ilvl w:val="0"/>
          <w:numId w:val="4"/>
        </w:numPr>
        <w:spacing w:line="300" w:lineRule="auto"/>
        <w:rPr>
          <w:rFonts w:hAnsi="宋体"/>
        </w:rPr>
      </w:pPr>
      <w:r>
        <w:rPr>
          <w:rFonts w:hint="eastAsia" w:hAnsi="宋体"/>
        </w:rPr>
        <w:t>员工PB层，有较丰富的生产工作经验，专业知识和相关技能能够胜任本职工作，并且能够独立解决复杂的问题，具有良好的工作业绩表现。</w:t>
      </w:r>
    </w:p>
    <w:p>
      <w:pPr>
        <w:pStyle w:val="15"/>
        <w:numPr>
          <w:ilvl w:val="0"/>
          <w:numId w:val="4"/>
        </w:numPr>
        <w:spacing w:line="300" w:lineRule="auto"/>
        <w:rPr>
          <w:rFonts w:hAnsi="宋体"/>
        </w:rPr>
      </w:pPr>
      <w:r>
        <w:rPr>
          <w:rFonts w:hint="eastAsia" w:hAnsi="宋体"/>
        </w:rPr>
        <w:t>员工PC层，有一定的生产工作经验，专业知识和相关技能满足工作需要，需要较少的工作指导，能够独立解决较高难度的问题。</w:t>
      </w:r>
    </w:p>
    <w:p>
      <w:pPr>
        <w:pStyle w:val="15"/>
        <w:numPr>
          <w:ilvl w:val="0"/>
          <w:numId w:val="4"/>
        </w:numPr>
        <w:spacing w:line="300" w:lineRule="auto"/>
        <w:rPr>
          <w:rFonts w:hAnsi="宋体"/>
        </w:rPr>
      </w:pPr>
      <w:r>
        <w:rPr>
          <w:rFonts w:hint="eastAsia" w:hAnsi="宋体"/>
        </w:rPr>
        <w:t>员工PD层，有较少的生产工作经验，基本具备岗位所需的专业知识和相关技能，能够在上级指导下解决有一定难度的问题。</w:t>
      </w:r>
    </w:p>
    <w:p>
      <w:pPr>
        <w:pStyle w:val="15"/>
        <w:numPr>
          <w:ilvl w:val="0"/>
          <w:numId w:val="4"/>
        </w:numPr>
        <w:spacing w:line="300" w:lineRule="auto"/>
        <w:rPr>
          <w:rFonts w:hAnsi="宋体"/>
        </w:rPr>
      </w:pPr>
      <w:r>
        <w:rPr>
          <w:rFonts w:hint="eastAsia" w:hAnsi="宋体"/>
        </w:rPr>
        <w:t>员工</w:t>
      </w:r>
      <w:r>
        <w:rPr>
          <w:rFonts w:hAnsi="宋体"/>
        </w:rPr>
        <w:t>PE</w:t>
      </w:r>
      <w:r>
        <w:rPr>
          <w:rFonts w:hint="eastAsia" w:hAnsi="宋体"/>
        </w:rPr>
        <w:t>层，对生产业务较为陌生，基本没有生产工作经验，岗位所需的专业知识和相关技能仍有待考察，负责的是日常的流程性工作。</w:t>
      </w:r>
    </w:p>
    <w:p>
      <w:pPr>
        <w:pStyle w:val="15"/>
        <w:numPr>
          <w:ilvl w:val="0"/>
          <w:numId w:val="5"/>
        </w:numPr>
        <w:spacing w:line="300" w:lineRule="auto"/>
        <w:rPr>
          <w:rFonts w:hAnsi="宋体"/>
        </w:rPr>
      </w:pPr>
      <w:r>
        <w:rPr>
          <w:rFonts w:hint="eastAsia" w:hAnsi="宋体"/>
        </w:rPr>
        <w:t>研究序列分为RA、RB、RC、RD、RE五层，其中每层包括10个级别。</w:t>
      </w:r>
    </w:p>
    <w:p>
      <w:pPr>
        <w:pStyle w:val="15"/>
        <w:numPr>
          <w:ilvl w:val="0"/>
          <w:numId w:val="4"/>
        </w:numPr>
        <w:spacing w:line="300" w:lineRule="auto"/>
        <w:rPr>
          <w:rFonts w:hAnsi="宋体"/>
        </w:rPr>
      </w:pPr>
      <w:r>
        <w:rPr>
          <w:rFonts w:hint="eastAsia" w:hAnsi="宋体"/>
        </w:rPr>
        <w:t>员工RA层，在本研究领域及其相关领域都有较深的造诣，能很好的组织人员进行科研攻关，并给公司发展带来突出的贡献。</w:t>
      </w:r>
    </w:p>
    <w:p>
      <w:pPr>
        <w:pStyle w:val="15"/>
        <w:numPr>
          <w:ilvl w:val="0"/>
          <w:numId w:val="4"/>
        </w:numPr>
        <w:spacing w:line="300" w:lineRule="auto"/>
        <w:rPr>
          <w:rFonts w:hAnsi="宋体"/>
        </w:rPr>
      </w:pPr>
      <w:r>
        <w:rPr>
          <w:rFonts w:hint="eastAsia" w:hAnsi="宋体"/>
        </w:rPr>
        <w:t>员工RB层，有丰富的科研工作经验， 具备良好的从事科研的素质和专业知识，能独立地进行深入的科研工作。</w:t>
      </w:r>
    </w:p>
    <w:p>
      <w:pPr>
        <w:pStyle w:val="15"/>
        <w:numPr>
          <w:ilvl w:val="0"/>
          <w:numId w:val="4"/>
        </w:numPr>
        <w:spacing w:line="300" w:lineRule="auto"/>
        <w:rPr>
          <w:rFonts w:hAnsi="宋体"/>
        </w:rPr>
      </w:pPr>
      <w:r>
        <w:rPr>
          <w:rFonts w:hint="eastAsia" w:hAnsi="宋体"/>
        </w:rPr>
        <w:t>员工RC层，有相当的科研工作经验，具备较好的科研素质和专业知识，能够较独立地进行科研工作。</w:t>
      </w:r>
    </w:p>
    <w:p>
      <w:pPr>
        <w:pStyle w:val="15"/>
        <w:numPr>
          <w:ilvl w:val="0"/>
          <w:numId w:val="4"/>
        </w:numPr>
        <w:spacing w:line="300" w:lineRule="auto"/>
        <w:rPr>
          <w:rFonts w:hAnsi="宋体"/>
        </w:rPr>
      </w:pPr>
      <w:r>
        <w:rPr>
          <w:rFonts w:hint="eastAsia" w:hAnsi="宋体"/>
        </w:rPr>
        <w:t>员工RD层，有较少的科研工作经验，具备基本的科研素质和专业知识，能够在上级指导下从事辅助性的科研工作。</w:t>
      </w:r>
    </w:p>
    <w:p>
      <w:pPr>
        <w:pStyle w:val="15"/>
        <w:numPr>
          <w:ilvl w:val="0"/>
          <w:numId w:val="4"/>
        </w:numPr>
        <w:spacing w:line="300" w:lineRule="auto"/>
        <w:rPr>
          <w:rFonts w:hAnsi="宋体"/>
        </w:rPr>
      </w:pPr>
      <w:r>
        <w:rPr>
          <w:rFonts w:hint="eastAsia" w:hAnsi="宋体"/>
        </w:rPr>
        <w:t>员工R</w:t>
      </w:r>
      <w:r>
        <w:rPr>
          <w:rFonts w:hAnsi="宋体"/>
        </w:rPr>
        <w:t>E</w:t>
      </w:r>
      <w:r>
        <w:rPr>
          <w:rFonts w:hint="eastAsia" w:hAnsi="宋体"/>
        </w:rPr>
        <w:t>层，对科研业务较为陌生，基本没有相关工作经验，岗位所需的专业知识和相关技能仍有待考察，负责的是日常的流程性工作。</w:t>
      </w:r>
    </w:p>
    <w:p>
      <w:pPr>
        <w:pStyle w:val="3"/>
        <w:spacing w:line="300" w:lineRule="auto"/>
        <w:jc w:val="center"/>
        <w:rPr>
          <w:rFonts w:ascii="宋体" w:hAnsi="宋体" w:eastAsia="宋体"/>
        </w:rPr>
      </w:pPr>
      <w:bookmarkStart w:id="7" w:name="_Toc529761961"/>
      <w:bookmarkStart w:id="8" w:name="_Toc530459592"/>
      <w:bookmarkStart w:id="9" w:name="_Toc529273672"/>
      <w:bookmarkStart w:id="10" w:name="_Toc529273387"/>
      <w:bookmarkStart w:id="11" w:name="_Toc530297356"/>
      <w:r>
        <w:rPr>
          <w:rFonts w:ascii="宋体" w:hAnsi="宋体" w:eastAsia="宋体"/>
        </w:rPr>
        <w:br w:type="page"/>
      </w:r>
      <w:bookmarkStart w:id="12" w:name="_Toc15660627"/>
      <w:r>
        <w:rPr>
          <w:rFonts w:hint="eastAsia" w:ascii="宋体" w:hAnsi="宋体" w:eastAsia="宋体"/>
        </w:rPr>
        <w:t>第二章 熟悉中成长</w:t>
      </w:r>
      <w:r>
        <w:rPr>
          <w:rFonts w:ascii="宋体" w:hAnsi="宋体" w:eastAsia="宋体"/>
        </w:rPr>
        <w:t>—</w:t>
      </w:r>
      <w:r>
        <w:rPr>
          <w:rFonts w:hint="eastAsia" w:ascii="宋体" w:hAnsi="宋体" w:eastAsia="宋体"/>
        </w:rPr>
        <w:t>入职篇</w:t>
      </w:r>
      <w:bookmarkEnd w:id="7"/>
      <w:bookmarkEnd w:id="8"/>
      <w:bookmarkEnd w:id="9"/>
      <w:bookmarkEnd w:id="10"/>
      <w:bookmarkEnd w:id="11"/>
      <w:bookmarkEnd w:id="12"/>
    </w:p>
    <w:p>
      <w:pPr>
        <w:pStyle w:val="15"/>
        <w:spacing w:line="300" w:lineRule="auto"/>
        <w:rPr>
          <w:rFonts w:hAnsi="宋体"/>
        </w:rPr>
      </w:pPr>
      <w:bookmarkStart w:id="13" w:name="_Toc529273388"/>
      <w:bookmarkStart w:id="14" w:name="_Toc529761962"/>
      <w:bookmarkStart w:id="15" w:name="_Toc529273673"/>
      <w:r>
        <w:rPr>
          <w:rFonts w:hint="eastAsia" w:hAnsi="宋体"/>
        </w:rPr>
        <w:t>从入职的第一天起，您就步入了华为公司的职业发展通道，您首先将接受到新员工入职培训并度过试用期。</w:t>
      </w:r>
    </w:p>
    <w:p>
      <w:pPr>
        <w:pStyle w:val="5"/>
        <w:spacing w:line="300" w:lineRule="auto"/>
        <w:rPr>
          <w:rFonts w:ascii="宋体" w:hAnsi="宋体"/>
        </w:rPr>
      </w:pPr>
      <w:bookmarkStart w:id="16" w:name="_Toc15660628"/>
      <w:r>
        <w:rPr>
          <w:rFonts w:hint="eastAsia" w:ascii="宋体" w:hAnsi="宋体"/>
        </w:rPr>
        <w:t>2.1新员工入职培训</w:t>
      </w:r>
      <w:bookmarkEnd w:id="16"/>
    </w:p>
    <w:p>
      <w:pPr>
        <w:pStyle w:val="15"/>
        <w:spacing w:line="300" w:lineRule="auto"/>
        <w:rPr>
          <w:rFonts w:hAnsi="宋体"/>
        </w:rPr>
      </w:pPr>
      <w:r>
        <w:rPr>
          <w:rFonts w:hint="eastAsia" w:hAnsi="宋体"/>
        </w:rPr>
        <w:t>新员工入职培训在员工到岗后的1周内进行，主要内容包括：</w:t>
      </w:r>
    </w:p>
    <w:p>
      <w:pPr>
        <w:numPr>
          <w:ilvl w:val="0"/>
          <w:numId w:val="6"/>
        </w:numPr>
        <w:spacing w:before="120" w:line="300" w:lineRule="auto"/>
        <w:rPr>
          <w:rFonts w:ascii="宋体" w:hAnsi="宋体"/>
        </w:rPr>
      </w:pPr>
      <w:r>
        <w:rPr>
          <w:rFonts w:hint="eastAsia" w:ascii="宋体" w:hAnsi="宋体"/>
        </w:rPr>
        <w:t>企业文化培训</w:t>
      </w:r>
    </w:p>
    <w:p>
      <w:pPr>
        <w:pStyle w:val="15"/>
        <w:spacing w:line="300" w:lineRule="auto"/>
        <w:rPr>
          <w:rFonts w:hAnsi="宋体"/>
        </w:rPr>
      </w:pPr>
      <w:r>
        <w:rPr>
          <w:rFonts w:hint="eastAsia" w:hAnsi="宋体"/>
        </w:rPr>
        <w:t>企业文化的精神层包括企业创始人介绍、企业发展历程、企业理念等。其中，我们会突出介绍华为“诚、信、正、一”的企业文化。员工将在几个小时内了解华为公司的企业精神，使自己尽快融入企业的工作环境。</w:t>
      </w:r>
    </w:p>
    <w:p>
      <w:pPr>
        <w:pStyle w:val="15"/>
        <w:spacing w:line="300" w:lineRule="auto"/>
        <w:rPr>
          <w:rFonts w:hAnsi="宋体"/>
        </w:rPr>
      </w:pPr>
      <w:r>
        <w:rPr>
          <w:rFonts w:hint="eastAsia" w:hAnsi="宋体"/>
        </w:rPr>
        <w:t>企业文化的制度层主要讲解企业的组织结构及与员工最直接关系的规章制度。这些制度不是为了约束员工的自由和创新，而是为了给大家创造一个真正充满活力的有序的工作环境。</w:t>
      </w:r>
    </w:p>
    <w:p>
      <w:pPr>
        <w:pStyle w:val="15"/>
        <w:spacing w:line="300" w:lineRule="auto"/>
        <w:rPr>
          <w:rFonts w:hAnsi="宋体"/>
        </w:rPr>
      </w:pPr>
      <w:r>
        <w:rPr>
          <w:rFonts w:hint="eastAsia" w:hAnsi="宋体"/>
        </w:rPr>
        <w:t>企业文化的物质层主要讲解华为公司视觉识别所用标识的意义以及使用场合。</w:t>
      </w:r>
    </w:p>
    <w:p>
      <w:pPr>
        <w:numPr>
          <w:ilvl w:val="0"/>
          <w:numId w:val="6"/>
        </w:numPr>
        <w:spacing w:before="120" w:line="300" w:lineRule="auto"/>
        <w:rPr>
          <w:rFonts w:ascii="宋体" w:hAnsi="宋体"/>
        </w:rPr>
      </w:pPr>
      <w:r>
        <w:rPr>
          <w:rFonts w:hint="eastAsia" w:ascii="宋体" w:hAnsi="宋体"/>
        </w:rPr>
        <w:t>工作职责培训</w:t>
      </w:r>
    </w:p>
    <w:p>
      <w:pPr>
        <w:pStyle w:val="15"/>
        <w:spacing w:line="300" w:lineRule="auto"/>
        <w:rPr>
          <w:rFonts w:hAnsi="宋体"/>
        </w:rPr>
      </w:pPr>
      <w:r>
        <w:rPr>
          <w:rFonts w:hint="eastAsia" w:hAnsi="宋体"/>
        </w:rPr>
        <w:t>新员工需要了解《员工手册》、《质量管理手册》中与岗位相关的文件及程序文件、公司产品、所担任的业务工作介绍等。除了阅读相关文件，其直接管理上级在工作中也要进行口头沟通与辅导。</w:t>
      </w:r>
    </w:p>
    <w:p>
      <w:pPr>
        <w:pStyle w:val="15"/>
        <w:spacing w:line="300" w:lineRule="auto"/>
        <w:rPr>
          <w:rFonts w:hAnsi="宋体"/>
        </w:rPr>
      </w:pPr>
      <w:r>
        <w:rPr>
          <w:rFonts w:hint="eastAsia" w:hAnsi="宋体"/>
          <w:b/>
          <w:bCs/>
          <w:i/>
          <w:iCs/>
        </w:rPr>
        <w:t>注：有关培训的详细情况，请参阅《华为有限公司培训管理办法》</w:t>
      </w:r>
    </w:p>
    <w:p>
      <w:pPr>
        <w:pStyle w:val="5"/>
        <w:spacing w:line="300" w:lineRule="auto"/>
        <w:rPr>
          <w:rFonts w:ascii="宋体" w:hAnsi="宋体"/>
        </w:rPr>
      </w:pPr>
      <w:bookmarkStart w:id="17" w:name="_Toc15660629"/>
      <w:bookmarkStart w:id="18" w:name="_Toc530459595"/>
      <w:bookmarkStart w:id="19" w:name="_Toc530297359"/>
      <w:r>
        <w:rPr>
          <w:rFonts w:hint="eastAsia" w:ascii="宋体" w:hAnsi="宋体"/>
        </w:rPr>
        <w:t>2.2</w:t>
      </w:r>
      <w:r>
        <w:rPr>
          <w:rFonts w:ascii="宋体" w:hAnsi="宋体"/>
        </w:rPr>
        <w:t xml:space="preserve"> </w:t>
      </w:r>
      <w:r>
        <w:rPr>
          <w:rFonts w:hint="eastAsia" w:ascii="宋体" w:hAnsi="宋体"/>
        </w:rPr>
        <w:t>试用期管理</w:t>
      </w:r>
      <w:bookmarkEnd w:id="17"/>
      <w:bookmarkEnd w:id="18"/>
      <w:bookmarkEnd w:id="19"/>
    </w:p>
    <w:p>
      <w:pPr>
        <w:pStyle w:val="15"/>
        <w:spacing w:line="300" w:lineRule="auto"/>
        <w:rPr>
          <w:rFonts w:hAnsi="宋体"/>
        </w:rPr>
      </w:pPr>
      <w:r>
        <w:rPr>
          <w:rFonts w:hint="eastAsia" w:hAnsi="宋体"/>
        </w:rPr>
        <w:t>每位新入职员工在成为正式员工之前都要经历1-6个月的试用期，普通员工岗位通常为2个月，管理岗位通常为3个月。试用期实际上是员工与公司相互熟悉的一段时间，公司希望一切适合华为的员工能珍视这段时间的锻炼机会，积极进取，克服不适感。公司也会采用有效的手段帮助新员工成为合格的正式员工。</w:t>
      </w:r>
    </w:p>
    <w:p>
      <w:pPr>
        <w:pStyle w:val="15"/>
        <w:spacing w:line="300" w:lineRule="auto"/>
        <w:rPr>
          <w:rFonts w:hAnsi="宋体"/>
        </w:rPr>
      </w:pPr>
      <w:r>
        <w:rPr>
          <w:rFonts w:hint="eastAsia" w:hAnsi="宋体"/>
        </w:rPr>
        <w:t>试用时人力资源部将向试用员工上级发出《新员工试用通知书》，详细介绍新员工在招聘过程及培训中的具体表现，提醒部门经理应在试用期内对员工重点考察的内容。</w:t>
      </w:r>
    </w:p>
    <w:p>
      <w:pPr>
        <w:pStyle w:val="15"/>
        <w:spacing w:line="300" w:lineRule="auto"/>
        <w:rPr>
          <w:rFonts w:hAnsi="宋体"/>
        </w:rPr>
      </w:pPr>
      <w:r>
        <w:rPr>
          <w:rFonts w:hint="eastAsia" w:hAnsi="宋体"/>
        </w:rPr>
        <w:t>各试用员工上级在试用期中对新员工进行严格细致的观察使用，在工作能力、态度、业绩、执行指令程度、团队合作、公司文化认同、自身学习提高、遵守工作规则等各方面向新员工提出具体要求，并进行监督检查。</w:t>
      </w:r>
    </w:p>
    <w:p>
      <w:pPr>
        <w:pStyle w:val="15"/>
        <w:spacing w:line="300" w:lineRule="auto"/>
        <w:ind w:firstLine="0"/>
        <w:rPr>
          <w:rFonts w:hAnsi="宋体"/>
          <w:b/>
          <w:bCs/>
          <w:i/>
          <w:iCs/>
        </w:rPr>
      </w:pPr>
      <w:r>
        <w:rPr>
          <w:rFonts w:hint="eastAsia" w:hAnsi="宋体"/>
          <w:b/>
          <w:bCs/>
          <w:i/>
          <w:iCs/>
        </w:rPr>
        <w:t>注：有关试用期的详细情况，请参阅华为有限公司人事管理制度中试用期相关规定</w:t>
      </w:r>
    </w:p>
    <w:p>
      <w:pPr>
        <w:pStyle w:val="3"/>
        <w:spacing w:line="300" w:lineRule="auto"/>
        <w:ind w:firstLine="2570" w:firstLineChars="800"/>
        <w:rPr>
          <w:rFonts w:ascii="宋体" w:hAnsi="宋体" w:eastAsia="宋体"/>
        </w:rPr>
      </w:pPr>
      <w:r>
        <w:rPr>
          <w:rFonts w:ascii="宋体" w:hAnsi="宋体" w:eastAsia="宋体"/>
        </w:rPr>
        <w:br w:type="page"/>
      </w:r>
      <w:bookmarkStart w:id="20" w:name="_Toc15660630"/>
      <w:r>
        <w:rPr>
          <w:rFonts w:hint="eastAsia" w:ascii="宋体" w:hAnsi="宋体" w:eastAsia="宋体"/>
        </w:rPr>
        <w:t>第三章 成长线路设计</w:t>
      </w:r>
      <w:r>
        <w:rPr>
          <w:rFonts w:ascii="宋体" w:hAnsi="宋体" w:eastAsia="宋体"/>
        </w:rPr>
        <w:t>—</w:t>
      </w:r>
      <w:r>
        <w:rPr>
          <w:rFonts w:hint="eastAsia" w:ascii="宋体" w:hAnsi="宋体" w:eastAsia="宋体"/>
        </w:rPr>
        <w:t>发展篇</w:t>
      </w:r>
      <w:bookmarkEnd w:id="20"/>
    </w:p>
    <w:p>
      <w:pPr>
        <w:pStyle w:val="15"/>
        <w:spacing w:line="300" w:lineRule="auto"/>
        <w:rPr>
          <w:rFonts w:hAnsi="宋体"/>
        </w:rPr>
      </w:pPr>
      <w:r>
        <w:rPr>
          <w:rFonts w:hint="eastAsia" w:hAnsi="宋体"/>
        </w:rPr>
        <w:t>尊重员工，尊重员工选择的发展方向，协助员工发展是华为有限公司恪守的信条。华为有限公司为员工设计了纵向发展、横向发展的职业发展道路（如图所示）。在公司结构趋于扁平化的今天，员工的满足感将不仅仅来自传统的行政级别晋升，而且还来自职级的上升（伴随薪资的上调）、技术水平的提高、专业水平的提高、管理技能的提高等多个方面。</w:t>
      </w:r>
    </w:p>
    <w:p>
      <w:pPr>
        <w:pStyle w:val="15"/>
        <w:spacing w:line="300" w:lineRule="auto"/>
        <w:ind w:firstLine="0"/>
        <w:rPr>
          <w:rFonts w:hAnsi="宋体"/>
        </w:rPr>
      </w:pPr>
      <w:r>
        <w:rPr>
          <w:rFonts w:hAnsi="宋体"/>
          <w:sz w:val="20"/>
        </w:rPr>
        <mc:AlternateContent>
          <mc:Choice Requires="wpg">
            <w:drawing>
              <wp:anchor distT="0" distB="0" distL="114300" distR="114300" simplePos="0" relativeHeight="251666432" behindDoc="0" locked="0" layoutInCell="1" allowOverlap="1">
                <wp:simplePos x="0" y="0"/>
                <wp:positionH relativeFrom="column">
                  <wp:posOffset>1295400</wp:posOffset>
                </wp:positionH>
                <wp:positionV relativeFrom="paragraph">
                  <wp:posOffset>168275</wp:posOffset>
                </wp:positionV>
                <wp:extent cx="2657475" cy="2050415"/>
                <wp:effectExtent l="4445" t="2540" r="5080" b="4445"/>
                <wp:wrapNone/>
                <wp:docPr id="26" name="组合 192"/>
                <wp:cNvGraphicFramePr/>
                <a:graphic xmlns:a="http://schemas.openxmlformats.org/drawingml/2006/main">
                  <a:graphicData uri="http://schemas.microsoft.com/office/word/2010/wordprocessingGroup">
                    <wpg:wgp>
                      <wpg:cNvGrpSpPr/>
                      <wpg:grpSpPr>
                        <a:xfrm>
                          <a:off x="0" y="0"/>
                          <a:ext cx="2657475" cy="2050415"/>
                          <a:chOff x="3458" y="1647"/>
                          <a:chExt cx="4200" cy="3321"/>
                        </a:xfrm>
                      </wpg:grpSpPr>
                      <wps:wsp>
                        <wps:cNvPr id="18" name="直线 131"/>
                        <wps:cNvSpPr/>
                        <wps:spPr>
                          <a:xfrm>
                            <a:off x="5018" y="1647"/>
                            <a:ext cx="1560" cy="2608"/>
                          </a:xfrm>
                          <a:prstGeom prst="line">
                            <a:avLst/>
                          </a:prstGeom>
                          <a:ln w="9525" cap="flat" cmpd="sng">
                            <a:solidFill>
                              <a:srgbClr val="000000"/>
                            </a:solidFill>
                            <a:prstDash val="solid"/>
                            <a:headEnd type="none" w="med" len="med"/>
                            <a:tailEnd type="none" w="med" len="med"/>
                          </a:ln>
                        </wps:spPr>
                        <wps:bodyPr upright="1"/>
                      </wps:wsp>
                      <wps:wsp>
                        <wps:cNvPr id="19" name="直线 129"/>
                        <wps:cNvSpPr/>
                        <wps:spPr>
                          <a:xfrm flipH="1">
                            <a:off x="3458" y="1708"/>
                            <a:ext cx="1560" cy="2608"/>
                          </a:xfrm>
                          <a:prstGeom prst="line">
                            <a:avLst/>
                          </a:prstGeom>
                          <a:ln w="9525" cap="flat" cmpd="sng">
                            <a:solidFill>
                              <a:srgbClr val="000000"/>
                            </a:solidFill>
                            <a:prstDash val="solid"/>
                            <a:headEnd type="none" w="med" len="med"/>
                            <a:tailEnd type="none" w="med" len="med"/>
                          </a:ln>
                        </wps:spPr>
                        <wps:bodyPr upright="1"/>
                      </wps:wsp>
                      <wps:wsp>
                        <wps:cNvPr id="20" name="椭圆 130"/>
                        <wps:cNvSpPr/>
                        <wps:spPr>
                          <a:xfrm>
                            <a:off x="3458" y="4153"/>
                            <a:ext cx="3120" cy="326"/>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1" name="椭圆 132"/>
                        <wps:cNvSpPr/>
                        <wps:spPr>
                          <a:xfrm>
                            <a:off x="4298" y="2849"/>
                            <a:ext cx="1440" cy="163"/>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22" name="任意多边形 134"/>
                        <wps:cNvSpPr/>
                        <wps:spPr>
                          <a:xfrm>
                            <a:off x="6338" y="4153"/>
                            <a:ext cx="660" cy="489"/>
                          </a:xfrm>
                          <a:custGeom>
                            <a:avLst/>
                            <a:gdLst/>
                            <a:ahLst/>
                            <a:cxnLst/>
                            <a:pathLst>
                              <a:path w="660" h="489">
                                <a:moveTo>
                                  <a:pt x="0" y="489"/>
                                </a:moveTo>
                                <a:cubicBezTo>
                                  <a:pt x="270" y="448"/>
                                  <a:pt x="540" y="408"/>
                                  <a:pt x="600" y="326"/>
                                </a:cubicBezTo>
                                <a:cubicBezTo>
                                  <a:pt x="660" y="244"/>
                                  <a:pt x="400" y="54"/>
                                  <a:pt x="360" y="0"/>
                                </a:cubicBezTo>
                              </a:path>
                            </a:pathLst>
                          </a:custGeom>
                          <a:noFill/>
                          <a:ln w="9525" cap="flat" cmpd="sng">
                            <a:solidFill>
                              <a:srgbClr val="000000"/>
                            </a:solidFill>
                            <a:prstDash val="solid"/>
                            <a:headEnd type="none" w="med" len="med"/>
                            <a:tailEnd type="triangle" w="med" len="med"/>
                          </a:ln>
                        </wps:spPr>
                        <wps:bodyPr upright="1"/>
                      </wps:wsp>
                      <wps:wsp>
                        <wps:cNvPr id="23" name="直线 135"/>
                        <wps:cNvSpPr/>
                        <wps:spPr>
                          <a:xfrm>
                            <a:off x="5018" y="2259"/>
                            <a:ext cx="0" cy="652"/>
                          </a:xfrm>
                          <a:prstGeom prst="line">
                            <a:avLst/>
                          </a:prstGeom>
                          <a:ln w="9525" cap="flat" cmpd="sng">
                            <a:solidFill>
                              <a:srgbClr val="000000"/>
                            </a:solidFill>
                            <a:prstDash val="solid"/>
                            <a:headEnd type="triangle" w="med" len="med"/>
                            <a:tailEnd type="none" w="med" len="med"/>
                          </a:ln>
                        </wps:spPr>
                        <wps:bodyPr upright="1"/>
                      </wps:wsp>
                      <wps:wsp>
                        <wps:cNvPr id="24" name="文本框 139"/>
                        <wps:cNvSpPr txBox="1"/>
                        <wps:spPr>
                          <a:xfrm>
                            <a:off x="6458" y="4642"/>
                            <a:ext cx="1200" cy="326"/>
                          </a:xfrm>
                          <a:prstGeom prst="rect">
                            <a:avLst/>
                          </a:prstGeom>
                          <a:solidFill>
                            <a:srgbClr val="FFFFFF"/>
                          </a:solidFill>
                          <a:ln>
                            <a:noFill/>
                          </a:ln>
                        </wps:spPr>
                        <wps:txbx>
                          <w:txbxContent>
                            <w:p>
                              <w:pPr>
                                <w:rPr>
                                  <w:sz w:val="18"/>
                                </w:rPr>
                              </w:pPr>
                              <w:r>
                                <w:rPr>
                                  <w:rFonts w:hint="eastAsia"/>
                                  <w:sz w:val="18"/>
                                </w:rPr>
                                <w:t>横向发展</w:t>
                              </w:r>
                            </w:p>
                          </w:txbxContent>
                        </wps:txbx>
                        <wps:bodyPr upright="1"/>
                      </wps:wsp>
                      <wps:wsp>
                        <wps:cNvPr id="25" name="任意多边形 184"/>
                        <wps:cNvSpPr/>
                        <wps:spPr>
                          <a:xfrm>
                            <a:off x="6098" y="3559"/>
                            <a:ext cx="660" cy="489"/>
                          </a:xfrm>
                          <a:custGeom>
                            <a:avLst/>
                            <a:gdLst/>
                            <a:ahLst/>
                            <a:cxnLst/>
                            <a:pathLst>
                              <a:path w="660" h="489">
                                <a:moveTo>
                                  <a:pt x="0" y="489"/>
                                </a:moveTo>
                                <a:cubicBezTo>
                                  <a:pt x="270" y="448"/>
                                  <a:pt x="540" y="408"/>
                                  <a:pt x="600" y="326"/>
                                </a:cubicBezTo>
                                <a:cubicBezTo>
                                  <a:pt x="660" y="244"/>
                                  <a:pt x="400" y="54"/>
                                  <a:pt x="360" y="0"/>
                                </a:cubicBezTo>
                              </a:path>
                            </a:pathLst>
                          </a:custGeom>
                          <a:noFill/>
                          <a:ln w="9525" cap="flat" cmpd="sng">
                            <a:solidFill>
                              <a:srgbClr val="000000"/>
                            </a:solidFill>
                            <a:prstDash val="solid"/>
                            <a:headEnd type="none" w="med" len="med"/>
                            <a:tailEnd type="triangle" w="med" len="med"/>
                          </a:ln>
                        </wps:spPr>
                        <wps:bodyPr upright="1"/>
                      </wps:wsp>
                    </wpg:wgp>
                  </a:graphicData>
                </a:graphic>
              </wp:anchor>
            </w:drawing>
          </mc:Choice>
          <mc:Fallback>
            <w:pict>
              <v:group id="组合 192" o:spid="_x0000_s1026" o:spt="203" style="position:absolute;left:0pt;margin-left:102pt;margin-top:13.25pt;height:161.45pt;width:209.25pt;z-index:251666432;mso-width-relative:page;mso-height-relative:page;" coordorigin="3458,1647" coordsize="4200,3321" o:gfxdata="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D0vI882gAAAAoBAAAPAAAAAAAAAAEAIAAAACIAAABkcnMvZG93bnJldi54bWxQSwEC&#10;FAAUAAAACACHTuJADuGGOWUEAACYFQAADgAAAAAAAAABACAAAAApAQAAZHJzL2Uyb0RvYy54bWxQ&#10;SwUGAAAAAAYABgBZAQAAAAgAAAAA&#10;">
                <o:lock v:ext="edit" aspectratio="f"/>
                <v:line id="直线 131" o:spid="_x0000_s1026" o:spt="20" style="position:absolute;left:5018;top:1647;height:2608;width:156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29" o:spid="_x0000_s1026" o:spt="20" style="position:absolute;left:3458;top:1708;flip:x;height:2608;width:156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椭圆 130" o:spid="_x0000_s1026" o:spt="3" type="#_x0000_t3" style="position:absolute;left:3458;top:4153;height:326;width:3120;" fillcolor="#FFFFFF" filled="t" stroked="t" coordsize="21600,21600" o:gfxdata="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gNea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132" o:spid="_x0000_s1026" o:spt="3" type="#_x0000_t3" style="position:absolute;left:4298;top:2849;height:163;width:1440;" fillcolor="#FFFFFF" filled="t" stroked="t" coordsize="21600,21600" o:gfxdata="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skH2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任意多边形 134" o:spid="_x0000_s1026" o:spt="100" style="position:absolute;left:6338;top:4153;height:489;width:660;" filled="f" stroked="t" coordsize="660,489" o:gfxdata="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ePNovQAA&#10;ANsAAAAPAAAAAAAAAAEAIAAAACIAAABkcnMvZG93bnJldi54bWxQSwECFAAUAAAACACHTuJAMy8F&#10;njsAAAA5AAAAEAAAAAAAAAABACAAAAAMAQAAZHJzL3NoYXBleG1sLnhtbFBLBQYAAAAABgAGAFsB&#10;AAC2AwAAAAA=&#10;" path="m0,489c270,448,540,408,600,326c660,244,400,54,360,0e">
                  <v:fill on="f" focussize="0,0"/>
                  <v:stroke color="#000000" joinstyle="round" endarrow="block"/>
                  <v:imagedata o:title=""/>
                  <o:lock v:ext="edit" aspectratio="f"/>
                </v:shape>
                <v:line id="直线 135" o:spid="_x0000_s1026" o:spt="20" style="position:absolute;left:5018;top:2259;height:652;width:0;" filled="f" stroked="t" coordsize="21600,21600" o:gfxdata="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0PL4A&#10;AADb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shape id="文本框 139" o:spid="_x0000_s1026" o:spt="202" type="#_x0000_t202" style="position:absolute;left:6458;top:4642;height:326;width:1200;" fillcolor="#FFFFFF" filled="t" stroked="f" coordsize="21600,21600" o:gfxdata="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wVkz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sz w:val="18"/>
                          </w:rPr>
                        </w:pPr>
                        <w:r>
                          <w:rPr>
                            <w:rFonts w:hint="eastAsia"/>
                            <w:sz w:val="18"/>
                          </w:rPr>
                          <w:t>横向发展</w:t>
                        </w:r>
                      </w:p>
                    </w:txbxContent>
                  </v:textbox>
                </v:shape>
                <v:shape id="任意多边形 184" o:spid="_x0000_s1026" o:spt="100" style="position:absolute;left:6098;top:3559;height:489;width:660;" filled="f" stroked="t" coordsize="660,489" o:gfxdata="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FrHL4A&#10;AADbAAAADwAAAAAAAAABACAAAAAiAAAAZHJzL2Rvd25yZXYueG1sUEsBAhQAFAAAAAgAh07iQDMv&#10;BZ47AAAAOQAAABAAAAAAAAAAAQAgAAAADQEAAGRycy9zaGFwZXhtbC54bWxQSwUGAAAAAAYABgBb&#10;AQAAtwMAAAAA&#10;" path="m0,489c270,448,540,408,600,326c660,244,400,54,360,0e">
                  <v:fill on="f" focussize="0,0"/>
                  <v:stroke color="#000000" joinstyle="round" endarrow="block"/>
                  <v:imagedata o:title=""/>
                  <o:lock v:ext="edit" aspectratio="f"/>
                </v:shape>
              </v:group>
            </w:pict>
          </mc:Fallback>
        </mc:AlternateContent>
      </w:r>
    </w:p>
    <w:p>
      <w:pPr>
        <w:pStyle w:val="15"/>
        <w:spacing w:line="300" w:lineRule="auto"/>
        <w:ind w:firstLine="0"/>
        <w:rPr>
          <w:rFonts w:hAnsi="宋体"/>
        </w:rPr>
      </w:pPr>
      <w:r>
        <w:rPr>
          <w:rFonts w:hAnsi="宋体"/>
          <w:sz w:val="20"/>
        </w:rPr>
        <mc:AlternateContent>
          <mc:Choice Requires="wps">
            <w:drawing>
              <wp:anchor distT="0" distB="0" distL="114300" distR="114300" simplePos="0" relativeHeight="251665408" behindDoc="0" locked="0" layoutInCell="1" allowOverlap="1">
                <wp:simplePos x="0" y="0"/>
                <wp:positionH relativeFrom="column">
                  <wp:posOffset>1905000</wp:posOffset>
                </wp:positionH>
                <wp:positionV relativeFrom="paragraph">
                  <wp:posOffset>349250</wp:posOffset>
                </wp:positionV>
                <wp:extent cx="762000" cy="310515"/>
                <wp:effectExtent l="0" t="0" r="0" b="13335"/>
                <wp:wrapNone/>
                <wp:docPr id="17" name="文本框 140"/>
                <wp:cNvGraphicFramePr/>
                <a:graphic xmlns:a="http://schemas.openxmlformats.org/drawingml/2006/main">
                  <a:graphicData uri="http://schemas.microsoft.com/office/word/2010/wordprocessingShape">
                    <wps:wsp>
                      <wps:cNvSpPr txBox="1"/>
                      <wps:spPr>
                        <a:xfrm>
                          <a:off x="0" y="0"/>
                          <a:ext cx="762000" cy="310515"/>
                        </a:xfrm>
                        <a:prstGeom prst="rect">
                          <a:avLst/>
                        </a:prstGeom>
                        <a:solidFill>
                          <a:srgbClr val="FFFFFF"/>
                        </a:solidFill>
                        <a:ln>
                          <a:noFill/>
                        </a:ln>
                      </wps:spPr>
                      <wps:txbx>
                        <w:txbxContent>
                          <w:p>
                            <w:pPr>
                              <w:rPr>
                                <w:sz w:val="18"/>
                              </w:rPr>
                            </w:pPr>
                            <w:r>
                              <w:rPr>
                                <w:rFonts w:hint="eastAsia"/>
                                <w:sz w:val="18"/>
                              </w:rPr>
                              <w:t>纵向  发展</w:t>
                            </w:r>
                          </w:p>
                        </w:txbxContent>
                      </wps:txbx>
                      <wps:bodyPr upright="1"/>
                    </wps:wsp>
                  </a:graphicData>
                </a:graphic>
              </wp:anchor>
            </w:drawing>
          </mc:Choice>
          <mc:Fallback>
            <w:pict>
              <v:shape id="文本框 140" o:spid="_x0000_s1026" o:spt="202" type="#_x0000_t202" style="position:absolute;left:0pt;margin-left:150pt;margin-top:27.5pt;height:24.45pt;width:60pt;z-index:251665408;mso-width-relative:page;mso-height-relative:page;" fillcolor="#FFFFFF" filled="t" stroked="f" coordsize="21600,21600" o:gfxdata="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WrSMvXAAAACgEAAA8AAAAA&#10;AAAAAQAgAAAAIgAAAGRycy9kb3ducmV2LnhtbFBLAQIUABQAAAAIAIdO4kCpmq0iowEAACsDAAAO&#10;AAAAAAAAAAEAIAAAACYBAABkcnMvZTJvRG9jLnhtbFBLBQYAAAAABgAGAFkBAAA7BQAAAAA=&#10;">
                <v:fill on="t" focussize="0,0"/>
                <v:stroke on="f"/>
                <v:imagedata o:title=""/>
                <o:lock v:ext="edit" aspectratio="f"/>
                <v:textbox>
                  <w:txbxContent>
                    <w:p>
                      <w:pPr>
                        <w:rPr>
                          <w:sz w:val="18"/>
                        </w:rPr>
                      </w:pPr>
                      <w:r>
                        <w:rPr>
                          <w:rFonts w:hint="eastAsia"/>
                          <w:sz w:val="18"/>
                        </w:rPr>
                        <w:t>纵向  发展</w:t>
                      </w:r>
                    </w:p>
                  </w:txbxContent>
                </v:textbox>
              </v:shape>
            </w:pict>
          </mc:Fallback>
        </mc:AlternateContent>
      </w: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2730"/>
        <w:rPr>
          <w:rFonts w:hAnsi="宋体"/>
        </w:rPr>
      </w:pPr>
      <w:r>
        <w:rPr>
          <w:rFonts w:hint="eastAsia" w:hAnsi="宋体"/>
          <w:sz w:val="21"/>
        </w:rPr>
        <w:t>员工职业发展示意图</w:t>
      </w:r>
    </w:p>
    <w:p>
      <w:pPr>
        <w:pStyle w:val="15"/>
        <w:spacing w:line="300" w:lineRule="auto"/>
        <w:ind w:left="857" w:leftChars="357" w:firstLine="480" w:firstLineChars="200"/>
        <w:rPr>
          <w:rFonts w:hAnsi="宋体"/>
        </w:rPr>
      </w:pPr>
    </w:p>
    <w:p>
      <w:pPr>
        <w:pStyle w:val="15"/>
        <w:spacing w:line="300" w:lineRule="auto"/>
        <w:ind w:firstLine="480" w:firstLineChars="200"/>
        <w:jc w:val="both"/>
        <w:rPr>
          <w:rFonts w:hAnsi="宋体"/>
          <w:sz w:val="21"/>
        </w:rPr>
      </w:pPr>
      <w:r>
        <w:rPr>
          <w:rFonts w:hint="eastAsia" w:hAnsi="宋体"/>
        </w:rPr>
        <w:t>通过纵向和横向的发展，公司丰富了员工职业发展的通路，使员工获得了更多的发展机会，鼓励员工积极上进，努力工作，朝自己理想的职业目标发展。</w:t>
      </w:r>
    </w:p>
    <w:p>
      <w:pPr>
        <w:pStyle w:val="5"/>
        <w:spacing w:line="300" w:lineRule="auto"/>
        <w:rPr>
          <w:rFonts w:ascii="宋体" w:hAnsi="宋体"/>
        </w:rPr>
      </w:pPr>
      <w:bookmarkStart w:id="21" w:name="_Toc15660631"/>
      <w:r>
        <w:rPr>
          <w:rFonts w:hint="eastAsia" w:ascii="宋体" w:hAnsi="宋体"/>
        </w:rPr>
        <w:t>3.1 纵向发展</w:t>
      </w:r>
      <w:bookmarkEnd w:id="13"/>
      <w:bookmarkEnd w:id="14"/>
      <w:bookmarkEnd w:id="15"/>
      <w:bookmarkEnd w:id="21"/>
    </w:p>
    <w:p>
      <w:pPr>
        <w:pStyle w:val="15"/>
        <w:spacing w:line="300" w:lineRule="auto"/>
        <w:rPr>
          <w:rFonts w:hAnsi="宋体"/>
        </w:rPr>
      </w:pPr>
      <w:r>
        <w:rPr>
          <w:rFonts w:hint="eastAsia" w:hAnsi="宋体"/>
        </w:rPr>
        <w:t>在华为有限公司的职业发展体系里，纵向发展指的是传统的晋升道路，即行政管理级别的晋升。公司鼓励员工努力工作，在管理类岗位出现职位空缺的前提下，工作勤奋、表现出色、能力出众的员工将获得优先的晋升和发展机会，公司执行竞争上岗、择优录用的制度。具体晋升条件如下：</w:t>
      </w:r>
    </w:p>
    <w:p>
      <w:pPr>
        <w:pStyle w:val="15"/>
        <w:numPr>
          <w:ilvl w:val="0"/>
          <w:numId w:val="4"/>
        </w:numPr>
        <w:tabs>
          <w:tab w:val="left" w:pos="960"/>
          <w:tab w:val="clear" w:pos="1560"/>
        </w:tabs>
        <w:spacing w:line="300" w:lineRule="auto"/>
        <w:ind w:hanging="1080"/>
        <w:rPr>
          <w:rFonts w:hAnsi="宋体"/>
        </w:rPr>
      </w:pPr>
      <w:r>
        <w:rPr>
          <w:rFonts w:hint="eastAsia" w:hAnsi="宋体"/>
        </w:rPr>
        <w:t>具备良好的职业道德；</w:t>
      </w:r>
    </w:p>
    <w:p>
      <w:pPr>
        <w:pStyle w:val="15"/>
        <w:numPr>
          <w:ilvl w:val="0"/>
          <w:numId w:val="4"/>
        </w:numPr>
        <w:tabs>
          <w:tab w:val="left" w:pos="960"/>
          <w:tab w:val="clear" w:pos="1560"/>
        </w:tabs>
        <w:spacing w:line="300" w:lineRule="auto"/>
        <w:ind w:hanging="1080"/>
        <w:rPr>
          <w:rFonts w:hAnsi="宋体"/>
        </w:rPr>
      </w:pPr>
      <w:r>
        <w:rPr>
          <w:rFonts w:hint="eastAsia" w:hAnsi="宋体"/>
        </w:rPr>
        <w:t>个人工作能力优秀，工作绩效显著；</w:t>
      </w:r>
    </w:p>
    <w:p>
      <w:pPr>
        <w:pStyle w:val="15"/>
        <w:numPr>
          <w:ilvl w:val="0"/>
          <w:numId w:val="4"/>
        </w:numPr>
        <w:tabs>
          <w:tab w:val="left" w:pos="960"/>
          <w:tab w:val="clear" w:pos="1560"/>
        </w:tabs>
        <w:spacing w:line="300" w:lineRule="auto"/>
        <w:ind w:hanging="1080"/>
        <w:rPr>
          <w:rFonts w:hAnsi="宋体"/>
        </w:rPr>
      </w:pPr>
      <w:r>
        <w:rPr>
          <w:rFonts w:hint="eastAsia" w:hAnsi="宋体"/>
        </w:rPr>
        <w:t>年度考核成绩处于公司整体的中上水平；</w:t>
      </w:r>
    </w:p>
    <w:p>
      <w:pPr>
        <w:pStyle w:val="15"/>
        <w:numPr>
          <w:ilvl w:val="0"/>
          <w:numId w:val="4"/>
        </w:numPr>
        <w:tabs>
          <w:tab w:val="left" w:pos="960"/>
          <w:tab w:val="clear" w:pos="1560"/>
        </w:tabs>
        <w:spacing w:line="300" w:lineRule="auto"/>
        <w:ind w:hanging="1080"/>
        <w:rPr>
          <w:rFonts w:hAnsi="宋体"/>
        </w:rPr>
      </w:pPr>
      <w:r>
        <w:rPr>
          <w:rFonts w:hint="eastAsia" w:hAnsi="宋体"/>
        </w:rPr>
        <w:t>对有关职务工作内容充分了解，并体现出职务兴趣；</w:t>
      </w:r>
    </w:p>
    <w:p>
      <w:pPr>
        <w:pStyle w:val="15"/>
        <w:numPr>
          <w:ilvl w:val="0"/>
          <w:numId w:val="4"/>
        </w:numPr>
        <w:tabs>
          <w:tab w:val="left" w:pos="960"/>
          <w:tab w:val="clear" w:pos="1560"/>
        </w:tabs>
        <w:spacing w:line="300" w:lineRule="auto"/>
        <w:ind w:hanging="1080"/>
        <w:rPr>
          <w:rFonts w:hAnsi="宋体"/>
        </w:rPr>
      </w:pPr>
      <w:r>
        <w:rPr>
          <w:rFonts w:hint="eastAsia" w:hAnsi="宋体"/>
        </w:rPr>
        <w:t>具备其它与职务要求相关的综合能力；</w:t>
      </w:r>
    </w:p>
    <w:p>
      <w:pPr>
        <w:pStyle w:val="15"/>
        <w:numPr>
          <w:ilvl w:val="0"/>
          <w:numId w:val="4"/>
        </w:numPr>
        <w:tabs>
          <w:tab w:val="left" w:pos="960"/>
          <w:tab w:val="clear" w:pos="1560"/>
        </w:tabs>
        <w:spacing w:line="300" w:lineRule="auto"/>
        <w:ind w:hanging="1080"/>
        <w:rPr>
          <w:rFonts w:hAnsi="宋体"/>
        </w:rPr>
      </w:pPr>
      <w:r>
        <w:rPr>
          <w:rFonts w:hint="eastAsia" w:hAnsi="宋体"/>
        </w:rPr>
        <w:t>已参加过拟晋升职务需接受的系列培训，成绩合格；</w:t>
      </w:r>
    </w:p>
    <w:p>
      <w:pPr>
        <w:pStyle w:val="15"/>
        <w:numPr>
          <w:ilvl w:val="0"/>
          <w:numId w:val="4"/>
        </w:numPr>
        <w:tabs>
          <w:tab w:val="left" w:pos="960"/>
          <w:tab w:val="clear" w:pos="1560"/>
        </w:tabs>
        <w:spacing w:line="300" w:lineRule="auto"/>
        <w:ind w:hanging="1080"/>
        <w:rPr>
          <w:rFonts w:hAnsi="宋体"/>
        </w:rPr>
      </w:pPr>
      <w:r>
        <w:rPr>
          <w:rFonts w:hint="eastAsia" w:hAnsi="宋体"/>
        </w:rPr>
        <w:t>达到拟晋升职务所规定的工作阅历要求。</w:t>
      </w:r>
    </w:p>
    <w:p>
      <w:pPr>
        <w:pStyle w:val="15"/>
        <w:spacing w:line="300" w:lineRule="auto"/>
        <w:rPr>
          <w:rFonts w:hAnsi="宋体"/>
        </w:rPr>
      </w:pPr>
      <w:r>
        <w:rPr>
          <w:rFonts w:hint="eastAsia" w:hAnsi="宋体"/>
        </w:rPr>
        <w:t>此外，公司要求员工在晋升至总部部门经理及以上职位前，原则上须在子公司对应的部门任职一年以上。特殊情况需要总裁批准。</w:t>
      </w:r>
    </w:p>
    <w:p>
      <w:pPr>
        <w:pStyle w:val="5"/>
        <w:spacing w:line="300" w:lineRule="auto"/>
        <w:rPr>
          <w:rFonts w:ascii="宋体" w:hAnsi="宋体"/>
        </w:rPr>
      </w:pPr>
      <w:bookmarkStart w:id="22" w:name="_Toc529761963"/>
      <w:bookmarkStart w:id="23" w:name="_Toc15660632"/>
      <w:bookmarkStart w:id="24" w:name="_Toc529273674"/>
      <w:bookmarkStart w:id="25" w:name="_Toc529273389"/>
      <w:r>
        <w:rPr>
          <w:rFonts w:hint="eastAsia" w:ascii="宋体" w:hAnsi="宋体"/>
        </w:rPr>
        <w:t>3.2 横向发展</w:t>
      </w:r>
      <w:bookmarkEnd w:id="22"/>
      <w:bookmarkEnd w:id="23"/>
      <w:bookmarkEnd w:id="24"/>
      <w:bookmarkEnd w:id="25"/>
    </w:p>
    <w:p>
      <w:pPr>
        <w:pStyle w:val="15"/>
        <w:spacing w:line="300" w:lineRule="auto"/>
        <w:rPr>
          <w:rFonts w:hAnsi="宋体"/>
        </w:rPr>
      </w:pPr>
      <w:r>
        <w:rPr>
          <w:rFonts w:hint="eastAsia" w:hAnsi="宋体"/>
        </w:rPr>
        <w:t>传统的晋升道路即行政管理级别的晋升机会毕竟是有限的，为了满足更多员工发展的要求，在华为有限公司的职业发展体系里，设计了横向发展的路径。横向发展路径分为两种方式：同岗位职级调整、岗位调整。</w:t>
      </w:r>
    </w:p>
    <w:p>
      <w:pPr>
        <w:pStyle w:val="6"/>
        <w:rPr>
          <w:rFonts w:ascii="宋体" w:hAnsi="宋体" w:eastAsia="宋体"/>
        </w:rPr>
      </w:pPr>
      <w:r>
        <w:rPr>
          <w:rFonts w:hint="eastAsia" w:ascii="宋体" w:hAnsi="宋体" w:eastAsia="宋体"/>
        </w:rPr>
        <w:t>3.2.1同岗位职级调整</w:t>
      </w:r>
    </w:p>
    <w:p>
      <w:pPr>
        <w:pStyle w:val="15"/>
        <w:spacing w:line="300" w:lineRule="auto"/>
        <w:ind w:firstLine="480" w:firstLineChars="200"/>
        <w:rPr>
          <w:rFonts w:hAnsi="宋体"/>
        </w:rPr>
      </w:pPr>
      <w:r>
        <w:rPr>
          <w:rFonts w:hint="eastAsia" w:hAnsi="宋体"/>
        </w:rPr>
        <w:t>根据员工的工作表现，在本序列本岗位上员工的职级会做出相应的调整，对应的薪酬也会做出调整。同岗位职级的调整主要取决于员工的绩效水平以及个人能力的提高。</w:t>
      </w:r>
    </w:p>
    <w:p>
      <w:pPr>
        <w:pStyle w:val="6"/>
        <w:rPr>
          <w:rFonts w:ascii="宋体" w:hAnsi="宋体" w:eastAsia="宋体"/>
        </w:rPr>
      </w:pPr>
      <w:r>
        <w:rPr>
          <w:rFonts w:hint="eastAsia" w:ascii="宋体" w:hAnsi="宋体" w:eastAsia="宋体"/>
        </w:rPr>
        <w:t>3.2.2 岗位调整</w:t>
      </w:r>
    </w:p>
    <w:p>
      <w:pPr>
        <w:pStyle w:val="15"/>
        <w:spacing w:line="300" w:lineRule="auto"/>
        <w:ind w:firstLine="480" w:firstLineChars="200"/>
        <w:rPr>
          <w:rFonts w:hAnsi="宋体"/>
        </w:rPr>
      </w:pPr>
      <w:r>
        <w:rPr>
          <w:rFonts w:hint="eastAsia" w:hAnsi="宋体"/>
        </w:rPr>
        <w:t>绩效符合公司要求并积极要求上进的员工有机会得到不同职责范围内的工作岗位。岗位调整包括轮岗、换岗。岗位的调整，往往也伴随着责任的加大、工作任务的丰富化。这样的轮岗、换岗不仅仅局限于本发展序列，对于有兴趣向其它序列方向发展的员工，华为有限公司鼓励员工针对自己特长提出的横向发展要求，也鼓励员工发展自己的多重技能。在新的岗位上，员工将在专业知识上有新的提高，同时工作任务会更加丰富，从而通过多岗位锻炼成为一专多能的人才。</w:t>
      </w:r>
    </w:p>
    <w:p>
      <w:pPr>
        <w:pStyle w:val="15"/>
        <w:rPr>
          <w:rFonts w:hAnsi="宋体"/>
        </w:rPr>
      </w:pPr>
      <w:r>
        <w:rPr>
          <w:rFonts w:hint="eastAsia" w:hAnsi="宋体"/>
        </w:rPr>
        <w:t>各序列员工可以轮换的岗位如下，</w:t>
      </w:r>
      <w:r>
        <w:rPr>
          <w:rFonts w:hAnsi="宋体"/>
        </w:rPr>
        <w:t xml:space="preserve"> </w:t>
      </w:r>
    </w:p>
    <w:p>
      <w:pPr>
        <w:pStyle w:val="15"/>
        <w:numPr>
          <w:ilvl w:val="0"/>
          <w:numId w:val="7"/>
        </w:numPr>
        <w:spacing w:line="300" w:lineRule="auto"/>
        <w:rPr>
          <w:rFonts w:hAnsi="宋体"/>
        </w:rPr>
      </w:pPr>
      <w:r>
        <w:rPr>
          <w:rFonts w:hint="eastAsia" w:hAnsi="宋体"/>
          <w:b/>
        </w:rPr>
        <w:t>生产序列</w:t>
      </w:r>
      <w:r>
        <w:rPr>
          <w:rFonts w:hint="eastAsia" w:hAnsi="宋体"/>
        </w:rPr>
        <w:t>的员工除了在生产序列发展以外可以选择到营销序列和通用序列发展，有技术专长的生产类的员工也被鼓励向技术类的岗位移动。</w:t>
      </w:r>
    </w:p>
    <w:p>
      <w:pPr>
        <w:pStyle w:val="15"/>
        <w:numPr>
          <w:ilvl w:val="0"/>
          <w:numId w:val="7"/>
        </w:numPr>
        <w:spacing w:line="300" w:lineRule="auto"/>
        <w:rPr>
          <w:rFonts w:hAnsi="宋体"/>
        </w:rPr>
      </w:pPr>
      <w:r>
        <w:rPr>
          <w:rFonts w:hint="eastAsia" w:hAnsi="宋体"/>
          <w:b/>
        </w:rPr>
        <w:t>营销序列</w:t>
      </w:r>
      <w:r>
        <w:rPr>
          <w:rFonts w:hint="eastAsia" w:hAnsi="宋体"/>
        </w:rPr>
        <w:t>的员工除了在营销序列发展以外可以选择技术序列和通用序列发展。</w:t>
      </w:r>
    </w:p>
    <w:p>
      <w:pPr>
        <w:pStyle w:val="15"/>
        <w:numPr>
          <w:ilvl w:val="0"/>
          <w:numId w:val="7"/>
        </w:numPr>
        <w:spacing w:line="300" w:lineRule="auto"/>
        <w:rPr>
          <w:rFonts w:hAnsi="宋体"/>
        </w:rPr>
      </w:pPr>
      <w:r>
        <w:rPr>
          <w:rFonts w:hint="eastAsia" w:hAnsi="宋体"/>
          <w:b/>
          <w:bCs/>
        </w:rPr>
        <w:t>技术序列</w:t>
      </w:r>
      <w:r>
        <w:rPr>
          <w:rFonts w:hint="eastAsia" w:hAnsi="宋体"/>
        </w:rPr>
        <w:t>的员工除了在技术序列发展以外可以选择营销序列和研究序列发展。</w:t>
      </w:r>
    </w:p>
    <w:p>
      <w:pPr>
        <w:pStyle w:val="15"/>
        <w:numPr>
          <w:ilvl w:val="0"/>
          <w:numId w:val="7"/>
        </w:numPr>
        <w:spacing w:line="300" w:lineRule="auto"/>
        <w:rPr>
          <w:rFonts w:hAnsi="宋体"/>
        </w:rPr>
      </w:pPr>
      <w:r>
        <w:rPr>
          <w:rFonts w:hint="eastAsia" w:hAnsi="宋体"/>
          <w:b/>
          <w:bCs/>
        </w:rPr>
        <w:t>研究序列</w:t>
      </w:r>
      <w:r>
        <w:rPr>
          <w:rFonts w:hint="eastAsia" w:hAnsi="宋体"/>
        </w:rPr>
        <w:t>的员工除了在研究序列发展以外可以选择营销序列和技术序列发展。</w:t>
      </w:r>
    </w:p>
    <w:p>
      <w:pPr>
        <w:pStyle w:val="15"/>
        <w:numPr>
          <w:ilvl w:val="0"/>
          <w:numId w:val="7"/>
        </w:numPr>
        <w:spacing w:line="300" w:lineRule="auto"/>
        <w:rPr>
          <w:rFonts w:hAnsi="宋体"/>
        </w:rPr>
      </w:pPr>
      <w:r>
        <w:rPr>
          <w:rFonts w:hint="eastAsia" w:hAnsi="宋体"/>
          <w:b/>
          <w:bCs/>
        </w:rPr>
        <w:t>管理序列</w:t>
      </w:r>
      <w:r>
        <w:rPr>
          <w:rFonts w:hint="eastAsia" w:hAnsi="宋体"/>
        </w:rPr>
        <w:t>的员工基本在本序列发展，岗位轮换一般在本序列进行。</w:t>
      </w:r>
    </w:p>
    <w:p>
      <w:pPr>
        <w:pStyle w:val="15"/>
        <w:numPr>
          <w:ilvl w:val="0"/>
          <w:numId w:val="7"/>
        </w:numPr>
        <w:spacing w:line="300" w:lineRule="auto"/>
        <w:rPr>
          <w:rFonts w:hAnsi="宋体"/>
        </w:rPr>
      </w:pPr>
      <w:r>
        <w:rPr>
          <w:rFonts w:hint="eastAsia" w:hAnsi="宋体"/>
          <w:b/>
          <w:bCs/>
        </w:rPr>
        <w:t>通用序列</w:t>
      </w:r>
      <w:r>
        <w:rPr>
          <w:rFonts w:hint="eastAsia" w:hAnsi="宋体"/>
        </w:rPr>
        <w:t>的员工中</w:t>
      </w:r>
    </w:p>
    <w:p>
      <w:pPr>
        <w:pStyle w:val="15"/>
        <w:numPr>
          <w:ilvl w:val="1"/>
          <w:numId w:val="8"/>
        </w:numPr>
        <w:spacing w:line="300" w:lineRule="auto"/>
        <w:rPr>
          <w:rFonts w:hAnsi="宋体"/>
        </w:rPr>
      </w:pPr>
      <w:r>
        <w:rPr>
          <w:rFonts w:hint="eastAsia" w:hAnsi="宋体"/>
        </w:rPr>
        <w:t>财务类：财务与审计之间可以换岗轮岗，也可以选择业务发展类中的证券、发展岗位。</w:t>
      </w:r>
    </w:p>
    <w:p>
      <w:pPr>
        <w:pStyle w:val="15"/>
        <w:numPr>
          <w:ilvl w:val="1"/>
          <w:numId w:val="8"/>
        </w:numPr>
        <w:spacing w:line="300" w:lineRule="auto"/>
        <w:rPr>
          <w:rFonts w:hAnsi="宋体"/>
        </w:rPr>
      </w:pPr>
      <w:r>
        <w:rPr>
          <w:rFonts w:hint="eastAsia" w:hAnsi="宋体"/>
        </w:rPr>
        <w:t>人事行政类：主要在人事行政类内选择岗位轮换的机会，公司鼓励员工在高绩效地完成本职工作后寻找新的发展空间，部门经理将负责具体的协调工作。</w:t>
      </w:r>
    </w:p>
    <w:p>
      <w:pPr>
        <w:pStyle w:val="15"/>
        <w:numPr>
          <w:ilvl w:val="1"/>
          <w:numId w:val="8"/>
        </w:numPr>
        <w:spacing w:line="300" w:lineRule="auto"/>
        <w:rPr>
          <w:rFonts w:hAnsi="宋体"/>
        </w:rPr>
      </w:pPr>
      <w:r>
        <w:rPr>
          <w:rFonts w:hint="eastAsia" w:hAnsi="宋体"/>
        </w:rPr>
        <w:t>业务发展类：业务发展类里的岗位较多，岗位轮换的机会可以根据员工的具体能力和兴趣去考虑。</w:t>
      </w:r>
    </w:p>
    <w:p>
      <w:pPr>
        <w:pStyle w:val="15"/>
        <w:spacing w:line="300" w:lineRule="auto"/>
        <w:ind w:firstLine="480" w:firstLineChars="200"/>
        <w:rPr>
          <w:rFonts w:hAnsi="宋体"/>
        </w:rPr>
      </w:pPr>
      <w:r>
        <w:rPr>
          <w:rFonts w:hint="eastAsia" w:hAnsi="宋体"/>
        </w:rPr>
        <w:t>公司采取内部招聘的方式向员工提供换岗的机会，公司所有招聘信息会在办公信息平台上优先向内部员工发布。同时，如果员工本人有在其他工作领域发展的兴趣，也可以向人力资源部提出申请，在结合个人兴趣与公司工作需要的基础上，可以参照内部招聘流程进行操作，向员工提供步入新的工作岗位的机会。</w:t>
      </w:r>
    </w:p>
    <w:p>
      <w:pPr>
        <w:pStyle w:val="15"/>
        <w:spacing w:line="300" w:lineRule="auto"/>
        <w:ind w:firstLine="0"/>
        <w:rPr>
          <w:rFonts w:hAnsi="宋体"/>
        </w:rPr>
      </w:pPr>
      <w:r>
        <w:rPr>
          <w:rFonts w:hint="eastAsia" w:hAnsi="宋体"/>
        </w:rPr>
        <w:t xml:space="preserve">    公司会结合个人发展的需要,每年安排部分员工跨部门、跨公司轮岗,使员工充分了解子公司及其他部门的实际业务运作，有利于加强员工对公司整体业务的了解从而提高整个公司的内部沟通与整体运作。每年轮岗员工的比例可以在10-30%之间，轮岗时间根据实际情况安排，一般在3</w:t>
      </w:r>
      <w:r>
        <w:rPr>
          <w:rFonts w:hAnsi="宋体"/>
        </w:rPr>
        <w:t>-</w:t>
      </w:r>
      <w:r>
        <w:rPr>
          <w:rFonts w:hint="eastAsia" w:hAnsi="宋体"/>
        </w:rPr>
        <w:t>6个月左右。</w:t>
      </w:r>
    </w:p>
    <w:p>
      <w:pPr>
        <w:pStyle w:val="5"/>
        <w:spacing w:line="300" w:lineRule="auto"/>
        <w:rPr>
          <w:rFonts w:ascii="宋体" w:hAnsi="宋体"/>
        </w:rPr>
      </w:pPr>
      <w:bookmarkStart w:id="26" w:name="_Toc15660633"/>
      <w:r>
        <w:rPr>
          <w:rFonts w:hint="eastAsia" w:ascii="宋体" w:hAnsi="宋体"/>
        </w:rPr>
        <w:t>3</w:t>
      </w:r>
      <w:r>
        <w:rPr>
          <w:rFonts w:ascii="宋体" w:hAnsi="宋体"/>
        </w:rPr>
        <w:t>.</w:t>
      </w:r>
      <w:r>
        <w:rPr>
          <w:rFonts w:hint="eastAsia" w:ascii="宋体" w:hAnsi="宋体"/>
        </w:rPr>
        <w:t>3</w:t>
      </w:r>
      <w:r>
        <w:rPr>
          <w:rFonts w:ascii="宋体" w:hAnsi="宋体"/>
        </w:rPr>
        <w:t xml:space="preserve"> </w:t>
      </w:r>
      <w:r>
        <w:rPr>
          <w:rFonts w:hint="eastAsia" w:ascii="宋体" w:hAnsi="宋体"/>
        </w:rPr>
        <w:t>发展与培训计划的制订</w:t>
      </w:r>
      <w:bookmarkEnd w:id="26"/>
    </w:p>
    <w:p>
      <w:pPr>
        <w:pStyle w:val="15"/>
        <w:spacing w:line="300" w:lineRule="auto"/>
        <w:rPr>
          <w:rFonts w:hAnsi="宋体"/>
        </w:rPr>
      </w:pPr>
      <w:r>
        <w:rPr>
          <w:rFonts w:hint="eastAsia" w:hAnsi="宋体"/>
        </w:rPr>
        <w:t>在华为有限公司，员工通过勤奋的工作除了可以获得薪金、享有福利以外，更可以得到公司适时提供的培训和发展机会。个人发展与培训计划应由每位员工和上级一起根据个人工作的发展需要而制订。</w:t>
      </w:r>
    </w:p>
    <w:p>
      <w:pPr>
        <w:pStyle w:val="35"/>
        <w:tabs>
          <w:tab w:val="right" w:pos="8838"/>
        </w:tabs>
        <w:spacing w:line="300" w:lineRule="auto"/>
        <w:ind w:left="0"/>
        <w:rPr>
          <w:rFonts w:ascii="宋体" w:hAnsi="宋体"/>
        </w:rPr>
      </w:pPr>
      <w:bookmarkStart w:id="27" w:name="_Toc529273392"/>
      <w:bookmarkStart w:id="28" w:name="_Toc529761966"/>
      <w:r>
        <w:rPr>
          <w:rFonts w:hint="eastAsia" w:ascii="宋体" w:hAnsi="宋体"/>
        </w:rPr>
        <w:t>3.3.1 个人发展计划</w:t>
      </w:r>
      <w:bookmarkEnd w:id="27"/>
      <w:bookmarkEnd w:id="28"/>
      <w:r>
        <w:rPr>
          <w:rFonts w:ascii="宋体" w:hAnsi="宋体"/>
        </w:rPr>
        <w:tab/>
      </w:r>
    </w:p>
    <w:p>
      <w:pPr>
        <w:pStyle w:val="15"/>
        <w:spacing w:line="300" w:lineRule="auto"/>
        <w:rPr>
          <w:rFonts w:hAnsi="宋体"/>
        </w:rPr>
      </w:pPr>
      <w:r>
        <w:rPr>
          <w:rFonts w:hint="eastAsia" w:hAnsi="宋体"/>
        </w:rPr>
        <w:t>华为有限公司给予每位员工一个发展空间，将形成积极的推动力量。但是，对职业发展负主要责任的仍然是员工自己。员工在制订个人发展计划时可参照以下步骤：</w:t>
      </w:r>
    </w:p>
    <w:p>
      <w:pPr>
        <w:pStyle w:val="15"/>
        <w:spacing w:line="300" w:lineRule="auto"/>
        <w:rPr>
          <w:rFonts w:hAnsi="宋体"/>
        </w:rPr>
      </w:pPr>
      <w:r>
        <w:rPr>
          <w:rFonts w:hint="eastAsia" w:hAnsi="宋体"/>
        </w:rPr>
        <w:t>步骤一：了解华为有限公司的业务目标；</w:t>
      </w:r>
    </w:p>
    <w:p>
      <w:pPr>
        <w:pStyle w:val="15"/>
        <w:spacing w:line="300" w:lineRule="auto"/>
        <w:rPr>
          <w:rFonts w:hAnsi="宋体"/>
        </w:rPr>
      </w:pPr>
      <w:r>
        <w:rPr>
          <w:rFonts w:hint="eastAsia" w:hAnsi="宋体"/>
        </w:rPr>
        <w:t>步骤二：参考部门的策略和发展计划；</w:t>
      </w:r>
    </w:p>
    <w:p>
      <w:pPr>
        <w:pStyle w:val="15"/>
        <w:spacing w:line="300" w:lineRule="auto"/>
        <w:rPr>
          <w:rFonts w:hAnsi="宋体"/>
        </w:rPr>
      </w:pPr>
      <w:r>
        <w:rPr>
          <w:rFonts w:hint="eastAsia" w:hAnsi="宋体"/>
        </w:rPr>
        <w:t>步骤三：依据岗位需求拟订工作中的主要目标并与直接上级形成共识；</w:t>
      </w:r>
    </w:p>
    <w:p>
      <w:pPr>
        <w:pStyle w:val="15"/>
        <w:spacing w:line="300" w:lineRule="auto"/>
        <w:rPr>
          <w:rFonts w:hAnsi="宋体"/>
        </w:rPr>
      </w:pPr>
      <w:r>
        <w:rPr>
          <w:rFonts w:hint="eastAsia" w:hAnsi="宋体"/>
        </w:rPr>
        <w:t>步骤四：在拟订主要工作目标后清晰相应的衡量标准与实施计划；</w:t>
      </w:r>
    </w:p>
    <w:p>
      <w:pPr>
        <w:pStyle w:val="15"/>
        <w:spacing w:line="300" w:lineRule="auto"/>
        <w:rPr>
          <w:rFonts w:hAnsi="宋体"/>
        </w:rPr>
      </w:pPr>
      <w:r>
        <w:rPr>
          <w:rFonts w:hint="eastAsia" w:hAnsi="宋体"/>
        </w:rPr>
        <w:t>步骤五：定时检查进展情况，并根据实际状况修正计划；</w:t>
      </w:r>
    </w:p>
    <w:p>
      <w:pPr>
        <w:pStyle w:val="15"/>
        <w:spacing w:line="300" w:lineRule="auto"/>
        <w:rPr>
          <w:rFonts w:hAnsi="宋体"/>
        </w:rPr>
      </w:pPr>
      <w:r>
        <w:rPr>
          <w:rFonts w:hint="eastAsia" w:hAnsi="宋体"/>
        </w:rPr>
        <w:t>步骤六：基于工作表现的考核结果与直接上级共同商定发展和培训计划。</w:t>
      </w:r>
    </w:p>
    <w:p>
      <w:pPr>
        <w:pStyle w:val="35"/>
        <w:spacing w:line="300" w:lineRule="auto"/>
        <w:ind w:left="0"/>
        <w:rPr>
          <w:rFonts w:ascii="宋体" w:hAnsi="宋体"/>
        </w:rPr>
      </w:pPr>
      <w:bookmarkStart w:id="29" w:name="_Toc529761967"/>
      <w:bookmarkStart w:id="30" w:name="_Toc529273393"/>
      <w:r>
        <w:rPr>
          <w:rFonts w:hint="eastAsia" w:ascii="宋体" w:hAnsi="宋体"/>
        </w:rPr>
        <w:t>3.3.2 培训计划</w:t>
      </w:r>
      <w:bookmarkEnd w:id="29"/>
      <w:bookmarkEnd w:id="30"/>
    </w:p>
    <w:p>
      <w:pPr>
        <w:pStyle w:val="15"/>
        <w:spacing w:line="300" w:lineRule="auto"/>
        <w:rPr>
          <w:rFonts w:hAnsi="宋体"/>
        </w:rPr>
      </w:pPr>
      <w:r>
        <w:rPr>
          <w:rFonts w:hint="eastAsia" w:hAnsi="宋体"/>
        </w:rPr>
        <w:t>为进一步了解公司，适应岗位职责要求，员工可申请或被指定参加公司内部举办的各种培训课程，课程类别主要有：</w:t>
      </w:r>
    </w:p>
    <w:p>
      <w:pPr>
        <w:pStyle w:val="15"/>
        <w:numPr>
          <w:ilvl w:val="0"/>
          <w:numId w:val="9"/>
        </w:numPr>
        <w:spacing w:line="300" w:lineRule="auto"/>
        <w:rPr>
          <w:rFonts w:hAnsi="宋体"/>
        </w:rPr>
      </w:pPr>
      <w:r>
        <w:rPr>
          <w:rFonts w:hint="eastAsia" w:hAnsi="宋体"/>
        </w:rPr>
        <w:t>通用类培训。指利用公司内外的培训资源组织开展的全员适用的通用类知识、技能和态度培训，如电脑使用、经营管理知识、时间管理、沟通技巧、团队建设、专项训练等。</w:t>
      </w:r>
    </w:p>
    <w:p>
      <w:pPr>
        <w:pStyle w:val="15"/>
        <w:numPr>
          <w:ilvl w:val="0"/>
          <w:numId w:val="9"/>
        </w:numPr>
        <w:spacing w:line="300" w:lineRule="auto"/>
        <w:rPr>
          <w:rFonts w:hAnsi="宋体"/>
        </w:rPr>
      </w:pPr>
      <w:r>
        <w:rPr>
          <w:rFonts w:hint="eastAsia" w:hAnsi="宋体"/>
        </w:rPr>
        <w:t>专业类培训。指利用公司内外的培训资源开展的与业务、技术相关的知识和技能培训，包括养殖业知识、饲料知识、新型原料知识、营销知识等。</w:t>
      </w:r>
    </w:p>
    <w:p>
      <w:pPr>
        <w:pStyle w:val="15"/>
        <w:spacing w:line="300" w:lineRule="auto"/>
        <w:ind w:firstLine="480" w:firstLineChars="200"/>
        <w:rPr>
          <w:rFonts w:hAnsi="宋体"/>
        </w:rPr>
      </w:pPr>
      <w:r>
        <w:rPr>
          <w:rFonts w:hint="eastAsia" w:hAnsi="宋体"/>
        </w:rPr>
        <w:t>具体培训计划的制订采用由下至上与由上至下相结合的方式。</w:t>
      </w:r>
    </w:p>
    <w:p>
      <w:pPr>
        <w:pStyle w:val="15"/>
        <w:spacing w:line="300" w:lineRule="auto"/>
        <w:rPr>
          <w:rFonts w:hAnsi="宋体"/>
        </w:rPr>
      </w:pPr>
      <w:r>
        <w:rPr>
          <w:rFonts w:hint="eastAsia" w:hAnsi="宋体"/>
          <w:b/>
        </w:rPr>
        <w:t>由下至上的步骤是</w:t>
      </w:r>
      <w:r>
        <w:rPr>
          <w:rFonts w:hint="eastAsia" w:hAnsi="宋体"/>
        </w:rPr>
        <w:t>：</w:t>
      </w:r>
    </w:p>
    <w:p>
      <w:pPr>
        <w:pStyle w:val="15"/>
        <w:spacing w:line="300" w:lineRule="auto"/>
        <w:rPr>
          <w:rFonts w:hAnsi="宋体"/>
        </w:rPr>
      </w:pPr>
      <w:r>
        <w:rPr>
          <w:rFonts w:hint="eastAsia" w:hAnsi="宋体"/>
        </w:rPr>
        <w:t>步骤一：参考员工目前和期望的工作业绩；</w:t>
      </w:r>
    </w:p>
    <w:p>
      <w:pPr>
        <w:pStyle w:val="15"/>
        <w:spacing w:line="300" w:lineRule="auto"/>
        <w:rPr>
          <w:rFonts w:hAnsi="宋体"/>
        </w:rPr>
      </w:pPr>
      <w:r>
        <w:rPr>
          <w:rFonts w:hint="eastAsia" w:hAnsi="宋体"/>
        </w:rPr>
        <w:t>步骤二：参考员工所在岗位（或潜在岗位）所需的知识技能；</w:t>
      </w:r>
    </w:p>
    <w:p>
      <w:pPr>
        <w:pStyle w:val="15"/>
        <w:spacing w:line="300" w:lineRule="auto"/>
        <w:rPr>
          <w:rFonts w:hAnsi="宋体"/>
        </w:rPr>
      </w:pPr>
      <w:r>
        <w:rPr>
          <w:rFonts w:hint="eastAsia" w:hAnsi="宋体"/>
        </w:rPr>
        <w:t>步骤三：选择课程并起草培训计划；</w:t>
      </w:r>
    </w:p>
    <w:p>
      <w:pPr>
        <w:pStyle w:val="15"/>
        <w:spacing w:line="300" w:lineRule="auto"/>
        <w:rPr>
          <w:rFonts w:hAnsi="宋体"/>
        </w:rPr>
      </w:pPr>
      <w:r>
        <w:rPr>
          <w:rFonts w:hint="eastAsia" w:hAnsi="宋体"/>
        </w:rPr>
        <w:t>步骤四：与上级讨论个人培训计划草案；</w:t>
      </w:r>
    </w:p>
    <w:p>
      <w:pPr>
        <w:pStyle w:val="15"/>
        <w:spacing w:line="300" w:lineRule="auto"/>
        <w:rPr>
          <w:rFonts w:hAnsi="宋体"/>
        </w:rPr>
      </w:pPr>
      <w:r>
        <w:rPr>
          <w:rFonts w:hint="eastAsia" w:hAnsi="宋体"/>
        </w:rPr>
        <w:t>步骤五：落实培训计划并交上级批准；</w:t>
      </w:r>
    </w:p>
    <w:p>
      <w:pPr>
        <w:pStyle w:val="15"/>
        <w:spacing w:line="300" w:lineRule="auto"/>
        <w:rPr>
          <w:rFonts w:hAnsi="宋体"/>
        </w:rPr>
      </w:pPr>
      <w:r>
        <w:rPr>
          <w:rFonts w:hint="eastAsia" w:hAnsi="宋体"/>
        </w:rPr>
        <w:t>步骤六：实践已批准的计划，并在完成课程后，与上级评估成效。</w:t>
      </w:r>
    </w:p>
    <w:p>
      <w:pPr>
        <w:pStyle w:val="15"/>
        <w:spacing w:line="300" w:lineRule="auto"/>
        <w:rPr>
          <w:rFonts w:hAnsi="宋体"/>
        </w:rPr>
      </w:pPr>
      <w:r>
        <w:rPr>
          <w:rFonts w:hint="eastAsia" w:hAnsi="宋体"/>
          <w:b/>
        </w:rPr>
        <w:t>由上至下的步骤是</w:t>
      </w:r>
      <w:r>
        <w:rPr>
          <w:rFonts w:hint="eastAsia" w:hAnsi="宋体"/>
        </w:rPr>
        <w:t>：</w:t>
      </w:r>
    </w:p>
    <w:p>
      <w:pPr>
        <w:pStyle w:val="15"/>
        <w:spacing w:line="300" w:lineRule="auto"/>
        <w:rPr>
          <w:rFonts w:hAnsi="宋体"/>
        </w:rPr>
      </w:pPr>
      <w:r>
        <w:rPr>
          <w:rFonts w:hint="eastAsia" w:hAnsi="宋体"/>
        </w:rPr>
        <w:t>步骤一：人力资源部与部门经理交流各岗位所需能力；</w:t>
      </w:r>
    </w:p>
    <w:p>
      <w:pPr>
        <w:pStyle w:val="15"/>
        <w:spacing w:line="300" w:lineRule="auto"/>
        <w:rPr>
          <w:rFonts w:hAnsi="宋体"/>
        </w:rPr>
      </w:pPr>
      <w:r>
        <w:rPr>
          <w:rFonts w:hint="eastAsia" w:hAnsi="宋体"/>
        </w:rPr>
        <w:t>步骤二：讨论要提高所需技能需进行的培训项目；</w:t>
      </w:r>
    </w:p>
    <w:p>
      <w:pPr>
        <w:pStyle w:val="15"/>
        <w:spacing w:line="300" w:lineRule="auto"/>
        <w:rPr>
          <w:rFonts w:hAnsi="宋体"/>
        </w:rPr>
      </w:pPr>
      <w:r>
        <w:rPr>
          <w:rFonts w:hint="eastAsia" w:hAnsi="宋体"/>
        </w:rPr>
        <w:t>步骤三：结合岗位的KPI判断培训内容能否对员工业绩产生正面影响；</w:t>
      </w:r>
    </w:p>
    <w:p>
      <w:pPr>
        <w:pStyle w:val="15"/>
        <w:spacing w:line="300" w:lineRule="auto"/>
        <w:rPr>
          <w:rFonts w:hAnsi="宋体"/>
        </w:rPr>
      </w:pPr>
      <w:r>
        <w:rPr>
          <w:rFonts w:hint="eastAsia" w:hAnsi="宋体"/>
        </w:rPr>
        <w:t>步骤四：制订培训计划，由部门经理与员工进行交流探讨；</w:t>
      </w:r>
    </w:p>
    <w:p>
      <w:pPr>
        <w:pStyle w:val="15"/>
        <w:spacing w:line="300" w:lineRule="auto"/>
        <w:rPr>
          <w:rFonts w:hAnsi="宋体"/>
        </w:rPr>
      </w:pPr>
      <w:r>
        <w:rPr>
          <w:rFonts w:hint="eastAsia" w:hAnsi="宋体"/>
        </w:rPr>
        <w:t>步骤五：实践已批准的计划，并在完成课程后，与员工一起评估成效。</w:t>
      </w:r>
    </w:p>
    <w:p>
      <w:pPr>
        <w:pStyle w:val="5"/>
        <w:spacing w:line="300" w:lineRule="auto"/>
        <w:rPr>
          <w:rFonts w:ascii="宋体" w:hAnsi="宋体"/>
        </w:rPr>
      </w:pPr>
      <w:bookmarkStart w:id="31" w:name="_Toc529273391"/>
      <w:bookmarkStart w:id="32" w:name="_Toc15660634"/>
      <w:bookmarkStart w:id="33" w:name="_Toc529761965"/>
      <w:bookmarkStart w:id="34" w:name="_Toc529273676"/>
      <w:r>
        <w:rPr>
          <w:rFonts w:hint="eastAsia" w:ascii="宋体" w:hAnsi="宋体"/>
        </w:rPr>
        <w:t>3.4 个人职业发展流程</w:t>
      </w:r>
      <w:bookmarkEnd w:id="31"/>
      <w:bookmarkEnd w:id="32"/>
      <w:bookmarkEnd w:id="33"/>
      <w:bookmarkEnd w:id="34"/>
    </w:p>
    <w:p>
      <w:pPr>
        <w:pStyle w:val="35"/>
        <w:ind w:left="0"/>
        <w:rPr>
          <w:rFonts w:ascii="宋体" w:hAnsi="宋体"/>
        </w:rPr>
      </w:pPr>
      <w:r>
        <w:rPr>
          <w:rFonts w:hint="eastAsia" w:ascii="宋体" w:hAnsi="宋体"/>
        </w:rPr>
        <w:t>3.4.1 新员工转正定级</w:t>
      </w:r>
    </w:p>
    <w:p>
      <w:pPr>
        <w:pStyle w:val="4"/>
        <w:spacing w:line="300" w:lineRule="auto"/>
        <w:ind w:firstLine="480" w:firstLineChars="200"/>
        <w:rPr>
          <w:rFonts w:hAnsi="宋体"/>
        </w:rPr>
      </w:pPr>
      <w:r>
        <w:rPr>
          <w:rFonts w:hint="eastAsia" w:hAnsi="宋体"/>
        </w:rPr>
        <w:t>在试用期时，新员工的序列级别由人力资源部比照正式员工初步拟定。根据试用期的考核结果，对新员工进行转正、确定序列和级别，具体见附则中的基层、中层、高层员工转正定级申请表。</w:t>
      </w:r>
    </w:p>
    <w:p>
      <w:pPr>
        <w:pStyle w:val="35"/>
        <w:ind w:left="0"/>
        <w:rPr>
          <w:rFonts w:ascii="宋体" w:hAnsi="宋体"/>
        </w:rPr>
      </w:pPr>
      <w:r>
        <w:rPr>
          <w:rFonts w:hint="eastAsia" w:ascii="宋体" w:hAnsi="宋体"/>
        </w:rPr>
        <w:t>3.4.2 转岗</w:t>
      </w:r>
    </w:p>
    <w:p>
      <w:pPr>
        <w:pStyle w:val="4"/>
        <w:spacing w:line="300" w:lineRule="auto"/>
        <w:ind w:firstLine="480" w:firstLineChars="200"/>
        <w:rPr>
          <w:rFonts w:hAnsi="宋体"/>
        </w:rPr>
      </w:pPr>
      <w:r>
        <w:rPr>
          <w:rFonts w:hint="eastAsia" w:hAnsi="宋体"/>
        </w:rPr>
        <w:t>员工在任何时候都可以提出转岗申请，具体见附则中的转岗申请表。</w:t>
      </w:r>
    </w:p>
    <w:p>
      <w:pPr>
        <w:pStyle w:val="4"/>
        <w:spacing w:line="300" w:lineRule="auto"/>
        <w:ind w:firstLine="480" w:firstLineChars="200"/>
        <w:rPr>
          <w:rFonts w:hAnsi="宋体"/>
        </w:rPr>
      </w:pPr>
      <w:r>
        <w:rPr>
          <w:rFonts w:hint="eastAsia" w:hAnsi="宋体"/>
        </w:rPr>
        <w:t>公司根据需要对空缺职位进行内部招聘，所有具备条件的员工都可以应聘，具体见附则中的内部招聘流程图。</w:t>
      </w:r>
    </w:p>
    <w:p>
      <w:pPr>
        <w:pStyle w:val="4"/>
        <w:spacing w:line="300" w:lineRule="auto"/>
        <w:ind w:firstLine="480" w:firstLineChars="200"/>
        <w:rPr>
          <w:rFonts w:hAnsi="宋体"/>
        </w:rPr>
      </w:pPr>
      <w:r>
        <w:rPr>
          <w:rFonts w:hint="eastAsia" w:hAnsi="宋体"/>
        </w:rPr>
        <w:t>内部员工应聘成功或员工转岗申请得到批准后，到新岗位试用期为一个月，司龄顺延。根据试用期的考核结果，对员工进行转正、确定序列和级别，具体参见附则中的基层、中层、高层员工转正定级表；若未转正者，则由人力资源部提出处理意见。</w:t>
      </w:r>
    </w:p>
    <w:p>
      <w:pPr>
        <w:pStyle w:val="35"/>
        <w:ind w:left="0"/>
        <w:rPr>
          <w:rFonts w:ascii="宋体" w:hAnsi="宋体"/>
        </w:rPr>
      </w:pPr>
      <w:r>
        <w:rPr>
          <w:rFonts w:hint="eastAsia" w:ascii="宋体" w:hAnsi="宋体"/>
        </w:rPr>
        <w:t>3.4.3同岗位职级调整</w:t>
      </w:r>
    </w:p>
    <w:p>
      <w:pPr>
        <w:pStyle w:val="15"/>
        <w:spacing w:line="300" w:lineRule="auto"/>
        <w:ind w:firstLine="480" w:firstLineChars="200"/>
        <w:rPr>
          <w:rFonts w:hAnsi="宋体"/>
        </w:rPr>
      </w:pPr>
      <w:r>
        <w:rPr>
          <w:rFonts w:hint="eastAsia" w:hAnsi="宋体"/>
        </w:rPr>
        <w:t>对于年度绩效考核连续两年达到B级的员工、一年达到A级的员工可在本人所在职业发展序列中晋升一级；对于年度绩效考核达到S级的员工可在本人所在职业发展序列中晋升两级；对于年度绩效考核成绩为C级的员工则在本人所在职业发展序列中降一个等级。</w:t>
      </w:r>
    </w:p>
    <w:p>
      <w:pPr>
        <w:pStyle w:val="15"/>
        <w:spacing w:line="300" w:lineRule="auto"/>
        <w:ind w:firstLine="480" w:firstLineChars="200"/>
        <w:rPr>
          <w:rFonts w:hAnsi="宋体"/>
        </w:rPr>
      </w:pPr>
      <w:r>
        <w:rPr>
          <w:rFonts w:hint="eastAsia" w:hAnsi="宋体"/>
        </w:rPr>
        <w:t>年度绩效考核等级为</w:t>
      </w:r>
      <w:r>
        <w:rPr>
          <w:rFonts w:hAnsi="宋体"/>
        </w:rPr>
        <w:t>C级的员工建议培训和转岗，或者在原岗位留用但职业发展等级降一级，并相应调整标准工资等级；</w:t>
      </w:r>
      <w:r>
        <w:rPr>
          <w:rFonts w:hint="eastAsia" w:hAnsi="宋体"/>
        </w:rPr>
        <w:t>年度绩效考核等级为</w:t>
      </w:r>
      <w:r>
        <w:rPr>
          <w:rFonts w:hAnsi="宋体"/>
        </w:rPr>
        <w:t xml:space="preserve">D级或连续两年年度绩效考核等级为C级的员工应被安排待岗，待岗期间薪酬标准参照当地最低工资标准。 </w:t>
      </w:r>
    </w:p>
    <w:p>
      <w:pPr>
        <w:pStyle w:val="4"/>
        <w:spacing w:line="300" w:lineRule="auto"/>
        <w:ind w:firstLine="480" w:firstLineChars="200"/>
        <w:rPr>
          <w:rFonts w:hAnsi="宋体"/>
        </w:rPr>
      </w:pPr>
      <w:r>
        <w:rPr>
          <w:rFonts w:hint="eastAsia" w:hAnsi="宋体"/>
        </w:rPr>
        <w:t>员工通过国家相应的资格或评级考试获取证书后，可以酌情予以升级的鼓励。</w:t>
      </w:r>
    </w:p>
    <w:p>
      <w:pPr>
        <w:pStyle w:val="4"/>
        <w:spacing w:line="300" w:lineRule="auto"/>
        <w:ind w:firstLine="480" w:firstLineChars="200"/>
        <w:rPr>
          <w:rFonts w:hAnsi="宋体"/>
        </w:rPr>
      </w:pPr>
      <w:r>
        <w:rPr>
          <w:rFonts w:hint="eastAsia" w:hAnsi="宋体"/>
        </w:rPr>
        <w:t>公司安排员工轮岗时，在轮岗期内，级别一般不变动。</w:t>
      </w:r>
    </w:p>
    <w:p>
      <w:pPr>
        <w:pStyle w:val="35"/>
        <w:ind w:left="0"/>
        <w:rPr>
          <w:rFonts w:ascii="宋体" w:hAnsi="宋体"/>
        </w:rPr>
      </w:pPr>
      <w:r>
        <w:rPr>
          <w:rFonts w:hint="eastAsia" w:ascii="宋体" w:hAnsi="宋体"/>
        </w:rPr>
        <w:t>3.4.4 行政级别晋升</w:t>
      </w:r>
    </w:p>
    <w:p>
      <w:pPr>
        <w:pStyle w:val="15"/>
        <w:spacing w:line="300" w:lineRule="auto"/>
        <w:ind w:firstLine="0"/>
        <w:rPr>
          <w:rFonts w:hAnsi="宋体"/>
        </w:rPr>
      </w:pPr>
      <w:r>
        <w:rPr>
          <w:rFonts w:hint="eastAsia" w:hAnsi="宋体"/>
        </w:rPr>
        <w:t xml:space="preserve">   参照公司干部选拔规定。</w:t>
      </w:r>
    </w:p>
    <w:p>
      <w:pPr>
        <w:pStyle w:val="3"/>
        <w:ind w:firstLine="1285" w:firstLineChars="400"/>
        <w:rPr>
          <w:rFonts w:ascii="宋体" w:hAnsi="宋体" w:eastAsia="宋体"/>
        </w:rPr>
      </w:pPr>
      <w:bookmarkStart w:id="35" w:name="_Toc530459602"/>
      <w:bookmarkStart w:id="36" w:name="_Toc15660635"/>
      <w:bookmarkStart w:id="37" w:name="_Toc529761968"/>
      <w:r>
        <w:rPr>
          <w:rFonts w:hint="eastAsia" w:ascii="宋体" w:hAnsi="宋体" w:eastAsia="宋体"/>
        </w:rPr>
        <w:t>第四章</w:t>
      </w:r>
      <w:r>
        <w:rPr>
          <w:rFonts w:ascii="宋体" w:hAnsi="宋体" w:eastAsia="宋体"/>
        </w:rPr>
        <w:t xml:space="preserve"> </w:t>
      </w:r>
      <w:r>
        <w:rPr>
          <w:rFonts w:hint="eastAsia" w:ascii="宋体" w:hAnsi="宋体" w:eastAsia="宋体"/>
        </w:rPr>
        <w:t>做最优秀的实践者</w:t>
      </w:r>
      <w:r>
        <w:rPr>
          <w:rFonts w:ascii="宋体" w:hAnsi="宋体" w:eastAsia="宋体"/>
        </w:rPr>
        <w:t>—</w:t>
      </w:r>
      <w:r>
        <w:rPr>
          <w:rFonts w:hint="eastAsia" w:ascii="宋体" w:hAnsi="宋体" w:eastAsia="宋体"/>
        </w:rPr>
        <w:t>成就篇</w:t>
      </w:r>
      <w:bookmarkEnd w:id="35"/>
      <w:bookmarkEnd w:id="36"/>
      <w:bookmarkEnd w:id="37"/>
    </w:p>
    <w:p>
      <w:pPr>
        <w:pStyle w:val="5"/>
        <w:rPr>
          <w:rFonts w:ascii="宋体" w:hAnsi="宋体"/>
        </w:rPr>
      </w:pPr>
      <w:bookmarkStart w:id="38" w:name="_Toc15660636"/>
      <w:r>
        <w:rPr>
          <w:rFonts w:hint="eastAsia" w:ascii="宋体" w:hAnsi="宋体"/>
        </w:rPr>
        <w:t>4.1 绩效激励制度</w:t>
      </w:r>
      <w:bookmarkEnd w:id="38"/>
    </w:p>
    <w:p>
      <w:pPr>
        <w:pStyle w:val="15"/>
        <w:spacing w:line="300" w:lineRule="auto"/>
        <w:ind w:firstLine="480" w:firstLineChars="200"/>
        <w:rPr>
          <w:rFonts w:hAnsi="宋体"/>
        </w:rPr>
      </w:pPr>
      <w:r>
        <w:rPr>
          <w:rFonts w:hint="eastAsia" w:hAnsi="宋体"/>
        </w:rPr>
        <w:t>每个工作年度终结之前，根据各自的考核标准，部门经理都会与员工共同回顾总结一年来的工作业绩，明确员工职业发展的短期目标和长期目标，同时考察员工的工作能力和态度，制定达到职业发展目标的计划。</w:t>
      </w:r>
    </w:p>
    <w:p>
      <w:pPr>
        <w:pStyle w:val="15"/>
        <w:spacing w:line="300" w:lineRule="auto"/>
        <w:ind w:firstLine="777" w:firstLineChars="324"/>
        <w:rPr>
          <w:rFonts w:hAnsi="宋体"/>
        </w:rPr>
      </w:pPr>
      <w:r>
        <w:rPr>
          <w:rFonts w:hint="eastAsia" w:hAnsi="宋体"/>
        </w:rPr>
        <w:t>公司将根据员工在下图中的位置提供相应支持。</w:t>
      </w: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0"/>
        <w:rPr>
          <w:rFonts w:hAnsi="宋体"/>
        </w:rPr>
      </w:pPr>
    </w:p>
    <w:p>
      <w:pPr>
        <w:pStyle w:val="15"/>
        <w:spacing w:line="300" w:lineRule="auto"/>
        <w:ind w:firstLine="0"/>
        <w:rPr>
          <w:rFonts w:hAnsi="宋体"/>
        </w:rPr>
      </w:pPr>
      <w:r>
        <w:rPr>
          <w:rFonts w:hAnsi="宋体"/>
        </w:rPr>
        <mc:AlternateContent>
          <mc:Choice Requires="wps">
            <w:drawing>
              <wp:anchor distT="0" distB="0" distL="114300" distR="114300" simplePos="0" relativeHeight="251651072" behindDoc="0" locked="0" layoutInCell="1" allowOverlap="1">
                <wp:simplePos x="0" y="0"/>
                <wp:positionH relativeFrom="column">
                  <wp:posOffset>2371725</wp:posOffset>
                </wp:positionH>
                <wp:positionV relativeFrom="paragraph">
                  <wp:posOffset>2252980</wp:posOffset>
                </wp:positionV>
                <wp:extent cx="850265" cy="264160"/>
                <wp:effectExtent l="0" t="0" r="6985" b="2540"/>
                <wp:wrapNone/>
                <wp:docPr id="3" name="文本框 33"/>
                <wp:cNvGraphicFramePr/>
                <a:graphic xmlns:a="http://schemas.openxmlformats.org/drawingml/2006/main">
                  <a:graphicData uri="http://schemas.microsoft.com/office/word/2010/wordprocessingShape">
                    <wps:wsp>
                      <wps:cNvSpPr txBox="1"/>
                      <wps:spPr>
                        <a:xfrm>
                          <a:off x="0" y="0"/>
                          <a:ext cx="850265" cy="264160"/>
                        </a:xfrm>
                        <a:prstGeom prst="rect">
                          <a:avLst/>
                        </a:prstGeom>
                        <a:solidFill>
                          <a:srgbClr val="FFFFFF"/>
                        </a:solidFill>
                        <a:ln>
                          <a:noFill/>
                        </a:ln>
                      </wps:spPr>
                      <wps:txbx>
                        <w:txbxContent>
                          <w:p>
                            <w:pPr>
                              <w:rPr>
                                <w:rFonts w:eastAsia="黑体"/>
                                <w:sz w:val="21"/>
                              </w:rPr>
                            </w:pPr>
                            <w:r>
                              <w:rPr>
                                <w:rFonts w:hint="eastAsia" w:eastAsia="黑体"/>
                                <w:sz w:val="21"/>
                              </w:rPr>
                              <w:t>工作业绩</w:t>
                            </w:r>
                          </w:p>
                        </w:txbxContent>
                      </wps:txbx>
                      <wps:bodyPr upright="1"/>
                    </wps:wsp>
                  </a:graphicData>
                </a:graphic>
              </wp:anchor>
            </w:drawing>
          </mc:Choice>
          <mc:Fallback>
            <w:pict>
              <v:shape id="文本框 33" o:spid="_x0000_s1026" o:spt="202" type="#_x0000_t202" style="position:absolute;left:0pt;margin-left:186.75pt;margin-top:177.4pt;height:20.8pt;width:66.95pt;z-index:251651072;mso-width-relative:page;mso-height-relative:page;" fillcolor="#FFFFFF" filled="t" stroked="f" coordsize="21600,21600" o:gfxdata="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45NYE2QAAAAsB&#10;AAAPAAAAAAAAAAEAIAAAACIAAABkcnMvZG93bnJldi54bWxQSwECFAAUAAAACACHTuJABhkGmqgB&#10;AAApAwAADgAAAAAAAAABACAAAAAoAQAAZHJzL2Uyb0RvYy54bWxQSwUGAAAAAAYABgBZAQAAQgUA&#10;AAAA&#10;">
                <v:fill on="t" focussize="0,0"/>
                <v:stroke on="f"/>
                <v:imagedata o:title=""/>
                <o:lock v:ext="edit" aspectratio="f"/>
                <v:textbox>
                  <w:txbxContent>
                    <w:p>
                      <w:pPr>
                        <w:rPr>
                          <w:rFonts w:eastAsia="黑体"/>
                          <w:sz w:val="21"/>
                        </w:rPr>
                      </w:pPr>
                      <w:r>
                        <w:rPr>
                          <w:rFonts w:hint="eastAsia" w:eastAsia="黑体"/>
                          <w:sz w:val="21"/>
                        </w:rPr>
                        <w:t>工作业绩</w:t>
                      </w:r>
                    </w:p>
                  </w:txbxContent>
                </v:textbox>
              </v:shape>
            </w:pict>
          </mc:Fallback>
        </mc:AlternateContent>
      </w:r>
      <w:r>
        <w:rPr>
          <w:rFonts w:hAnsi="宋体"/>
        </w:rPr>
        <mc:AlternateContent>
          <mc:Choice Requires="wps">
            <w:drawing>
              <wp:anchor distT="0" distB="0" distL="114300" distR="114300" simplePos="0" relativeHeight="251649024" behindDoc="0" locked="0" layoutInCell="0" allowOverlap="1">
                <wp:simplePos x="0" y="0"/>
                <wp:positionH relativeFrom="column">
                  <wp:posOffset>2404110</wp:posOffset>
                </wp:positionH>
                <wp:positionV relativeFrom="paragraph">
                  <wp:posOffset>2039620</wp:posOffset>
                </wp:positionV>
                <wp:extent cx="1289685" cy="264160"/>
                <wp:effectExtent l="0" t="0" r="5715" b="2540"/>
                <wp:wrapNone/>
                <wp:docPr id="1" name="文本框 40"/>
                <wp:cNvGraphicFramePr/>
                <a:graphic xmlns:a="http://schemas.openxmlformats.org/drawingml/2006/main">
                  <a:graphicData uri="http://schemas.microsoft.com/office/word/2010/wordprocessingShape">
                    <wps:wsp>
                      <wps:cNvSpPr txBox="1"/>
                      <wps:spPr>
                        <a:xfrm>
                          <a:off x="0" y="0"/>
                          <a:ext cx="1289685" cy="264160"/>
                        </a:xfrm>
                        <a:prstGeom prst="rect">
                          <a:avLst/>
                        </a:prstGeom>
                        <a:solidFill>
                          <a:srgbClr val="FFFFFF"/>
                        </a:solidFill>
                        <a:ln>
                          <a:noFill/>
                        </a:ln>
                      </wps:spPr>
                      <wps:txbx>
                        <w:txbxContent>
                          <w:p>
                            <w:pPr>
                              <w:rPr>
                                <w:sz w:val="18"/>
                              </w:rPr>
                            </w:pPr>
                            <w:r>
                              <w:rPr>
                                <w:rFonts w:hint="eastAsia"/>
                                <w:sz w:val="18"/>
                              </w:rPr>
                              <w:t>符合要求</w:t>
                            </w:r>
                          </w:p>
                        </w:txbxContent>
                      </wps:txbx>
                      <wps:bodyPr upright="1"/>
                    </wps:wsp>
                  </a:graphicData>
                </a:graphic>
              </wp:anchor>
            </w:drawing>
          </mc:Choice>
          <mc:Fallback>
            <w:pict>
              <v:shape id="文本框 40" o:spid="_x0000_s1026" o:spt="202" type="#_x0000_t202" style="position:absolute;left:0pt;margin-left:189.3pt;margin-top:160.6pt;height:20.8pt;width:101.55pt;z-index:251649024;mso-width-relative:page;mso-height-relative:page;" fillcolor="#FFFFFF" filled="t" stroked="f" coordsize="21600,21600" o:allowincell="f" o:gfxdata="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EOFGnYAAAACwEAAA8A&#10;AAAAAAAAAQAgAAAAIgAAAGRycy9kb3ducmV2LnhtbFBLAQIUABQAAAAIAIdO4kCj37CopQEAACoD&#10;AAAOAAAAAAAAAAEAIAAAACcBAABkcnMvZTJvRG9jLnhtbFBLBQYAAAAABgAGAFkBAAA+BQAAAAA=&#10;">
                <v:fill on="t" focussize="0,0"/>
                <v:stroke on="f"/>
                <v:imagedata o:title=""/>
                <o:lock v:ext="edit" aspectratio="f"/>
                <v:textbox>
                  <w:txbxContent>
                    <w:p>
                      <w:pPr>
                        <w:rPr>
                          <w:sz w:val="18"/>
                        </w:rPr>
                      </w:pPr>
                      <w:r>
                        <w:rPr>
                          <w:rFonts w:hint="eastAsia"/>
                          <w:sz w:val="18"/>
                        </w:rPr>
                        <w:t>符合要求</w:t>
                      </w:r>
                    </w:p>
                  </w:txbxContent>
                </v:textbox>
              </v:shape>
            </w:pict>
          </mc:Fallback>
        </mc:AlternateContent>
      </w:r>
      <w:r>
        <w:rPr>
          <w:rFonts w:hAnsi="宋体"/>
        </w:rPr>
        <w:br w:type="page"/>
      </w:r>
      <w:r>
        <w:rPr>
          <w:rFonts w:hAnsi="宋体"/>
        </w:rPr>
        <mc:AlternateContent>
          <mc:Choice Requires="wps">
            <w:drawing>
              <wp:anchor distT="0" distB="0" distL="114300" distR="114300" simplePos="0" relativeHeight="251650048" behindDoc="0" locked="0" layoutInCell="0" allowOverlap="1">
                <wp:simplePos x="0" y="0"/>
                <wp:positionH relativeFrom="column">
                  <wp:posOffset>422275</wp:posOffset>
                </wp:positionH>
                <wp:positionV relativeFrom="paragraph">
                  <wp:posOffset>803275</wp:posOffset>
                </wp:positionV>
                <wp:extent cx="644525" cy="660400"/>
                <wp:effectExtent l="0" t="0" r="3175" b="6350"/>
                <wp:wrapNone/>
                <wp:docPr id="2" name="文本框 39"/>
                <wp:cNvGraphicFramePr/>
                <a:graphic xmlns:a="http://schemas.openxmlformats.org/drawingml/2006/main">
                  <a:graphicData uri="http://schemas.microsoft.com/office/word/2010/wordprocessingShape">
                    <wps:wsp>
                      <wps:cNvSpPr txBox="1"/>
                      <wps:spPr>
                        <a:xfrm>
                          <a:off x="0" y="0"/>
                          <a:ext cx="644525" cy="660400"/>
                        </a:xfrm>
                        <a:prstGeom prst="rect">
                          <a:avLst/>
                        </a:prstGeom>
                        <a:solidFill>
                          <a:srgbClr val="FFFFFF"/>
                        </a:solidFill>
                        <a:ln>
                          <a:noFill/>
                        </a:ln>
                      </wps:spPr>
                      <wps:txbx>
                        <w:txbxContent>
                          <w:p>
                            <w:pPr>
                              <w:rPr>
                                <w:sz w:val="18"/>
                              </w:rPr>
                            </w:pPr>
                            <w:r>
                              <w:rPr>
                                <w:rFonts w:hint="eastAsia"/>
                                <w:sz w:val="18"/>
                              </w:rPr>
                              <w:t>符合要求</w:t>
                            </w:r>
                          </w:p>
                        </w:txbxContent>
                      </wps:txbx>
                      <wps:bodyPr vert="eaVert" upright="1"/>
                    </wps:wsp>
                  </a:graphicData>
                </a:graphic>
              </wp:anchor>
            </w:drawing>
          </mc:Choice>
          <mc:Fallback>
            <w:pict>
              <v:shape id="文本框 39" o:spid="_x0000_s1026" o:spt="202" type="#_x0000_t202" style="position:absolute;left:0pt;margin-left:33.25pt;margin-top:63.25pt;height:52pt;width:50.75pt;z-index:251650048;mso-width-relative:page;mso-height-relative:page;" fillcolor="#FFFFFF" filled="t" stroked="f" coordsize="21600,21600" o:allowincell="f" o:gfxdata="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ISdr&#10;2QAAAAoBAAAPAAAAAAAAAAEAIAAAACIAAABkcnMvZG93bnJldi54bWxQSwECFAAUAAAACACHTuJA&#10;Qa0Fy64BAAA3AwAADgAAAAAAAAABACAAAAAoAQAAZHJzL2Uyb0RvYy54bWxQSwUGAAAAAAYABgBZ&#10;AQAASAUAAAAA&#10;">
                <v:fill on="t" focussize="0,0"/>
                <v:stroke on="f"/>
                <v:imagedata o:title=""/>
                <o:lock v:ext="edit" aspectratio="f"/>
                <v:textbox style="layout-flow:vertical-ideographic;">
                  <w:txbxContent>
                    <w:p>
                      <w:pPr>
                        <w:rPr>
                          <w:sz w:val="18"/>
                        </w:rPr>
                      </w:pPr>
                      <w:r>
                        <w:rPr>
                          <w:rFonts w:hint="eastAsia"/>
                          <w:sz w:val="18"/>
                        </w:rPr>
                        <w:t>符合要求</w:t>
                      </w:r>
                    </w:p>
                  </w:txbxContent>
                </v:textbox>
              </v:shape>
            </w:pict>
          </mc:Fallback>
        </mc:AlternateContent>
      </w:r>
      <w:r>
        <w:rPr>
          <w:rFonts w:hAnsi="宋体"/>
        </w:rPr>
        <mc:AlternateContent>
          <mc:Choice Requires="wps">
            <w:drawing>
              <wp:anchor distT="0" distB="0" distL="114300" distR="114300" simplePos="0" relativeHeight="251664384" behindDoc="0" locked="0" layoutInCell="0" allowOverlap="1">
                <wp:simplePos x="0" y="0"/>
                <wp:positionH relativeFrom="column">
                  <wp:posOffset>457200</wp:posOffset>
                </wp:positionH>
                <wp:positionV relativeFrom="paragraph">
                  <wp:posOffset>599440</wp:posOffset>
                </wp:positionV>
                <wp:extent cx="381000" cy="1160145"/>
                <wp:effectExtent l="0" t="0" r="0" b="1905"/>
                <wp:wrapNone/>
                <wp:docPr id="16" name="文本框 32"/>
                <wp:cNvGraphicFramePr/>
                <a:graphic xmlns:a="http://schemas.openxmlformats.org/drawingml/2006/main">
                  <a:graphicData uri="http://schemas.microsoft.com/office/word/2010/wordprocessingShape">
                    <wps:wsp>
                      <wps:cNvSpPr txBox="1"/>
                      <wps:spPr>
                        <a:xfrm>
                          <a:off x="0" y="0"/>
                          <a:ext cx="381000" cy="1160145"/>
                        </a:xfrm>
                        <a:prstGeom prst="rect">
                          <a:avLst/>
                        </a:prstGeom>
                        <a:solidFill>
                          <a:srgbClr val="FFFFFF"/>
                        </a:solidFill>
                        <a:ln>
                          <a:noFill/>
                        </a:ln>
                      </wps:spPr>
                      <wps:txbx>
                        <w:txbxContent>
                          <w:p>
                            <w:pPr>
                              <w:rPr>
                                <w:rFonts w:eastAsia="黑体"/>
                                <w:sz w:val="21"/>
                              </w:rPr>
                            </w:pPr>
                            <w:r>
                              <w:rPr>
                                <w:rFonts w:hint="eastAsia" w:eastAsia="黑体"/>
                                <w:sz w:val="21"/>
                              </w:rPr>
                              <w:t>态度和工作能力</w:t>
                            </w:r>
                          </w:p>
                        </w:txbxContent>
                      </wps:txbx>
                      <wps:bodyPr vert="eaVert" upright="1"/>
                    </wps:wsp>
                  </a:graphicData>
                </a:graphic>
              </wp:anchor>
            </w:drawing>
          </mc:Choice>
          <mc:Fallback>
            <w:pict>
              <v:shape id="文本框 32" o:spid="_x0000_s1026" o:spt="202" type="#_x0000_t202" style="position:absolute;left:0pt;margin-left:36pt;margin-top:47.2pt;height:91.35pt;width:30pt;z-index:251664384;mso-width-relative:page;mso-height-relative:page;" fillcolor="#FFFFFF" filled="t" stroked="f" coordsize="21600,21600" o:allowincell="f" o:gfxdata="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4CHn/Y&#10;AAAACQEAAA8AAAAAAAAAAQAgAAAAIgAAAGRycy9kb3ducmV2LnhtbFBLAQIUABQAAAAIAIdO4kCX&#10;E+B7rgEAADkDAAAOAAAAAAAAAAEAIAAAACcBAABkcnMvZTJvRG9jLnhtbFBLBQYAAAAABgAGAFkB&#10;AABHBQAAAAA=&#10;">
                <v:fill on="t" focussize="0,0"/>
                <v:stroke on="f"/>
                <v:imagedata o:title=""/>
                <o:lock v:ext="edit" aspectratio="f"/>
                <v:textbox style="layout-flow:vertical-ideographic;">
                  <w:txbxContent>
                    <w:p>
                      <w:pPr>
                        <w:rPr>
                          <w:rFonts w:eastAsia="黑体"/>
                          <w:sz w:val="21"/>
                        </w:rPr>
                      </w:pPr>
                      <w:r>
                        <w:rPr>
                          <w:rFonts w:hint="eastAsia" w:eastAsia="黑体"/>
                          <w:sz w:val="21"/>
                        </w:rPr>
                        <w:t>态度和工作能力</w:t>
                      </w:r>
                    </w:p>
                  </w:txbxContent>
                </v:textbox>
              </v:shape>
            </w:pict>
          </mc:Fallback>
        </mc:AlternateContent>
      </w:r>
      <w:r>
        <w:rPr>
          <w:rFonts w:hAnsi="宋体"/>
        </w:rPr>
        <mc:AlternateContent>
          <mc:Choice Requires="wps">
            <w:drawing>
              <wp:anchor distT="0" distB="0" distL="114300" distR="114300" simplePos="0" relativeHeight="251663360" behindDoc="0" locked="0" layoutInCell="0" allowOverlap="1">
                <wp:simplePos x="0" y="0"/>
                <wp:positionH relativeFrom="column">
                  <wp:posOffset>779780</wp:posOffset>
                </wp:positionH>
                <wp:positionV relativeFrom="paragraph">
                  <wp:posOffset>1925955</wp:posOffset>
                </wp:positionV>
                <wp:extent cx="429895" cy="274320"/>
                <wp:effectExtent l="0" t="0" r="8255" b="11430"/>
                <wp:wrapNone/>
                <wp:docPr id="15" name="文本框 36"/>
                <wp:cNvGraphicFramePr/>
                <a:graphic xmlns:a="http://schemas.openxmlformats.org/drawingml/2006/main">
                  <a:graphicData uri="http://schemas.microsoft.com/office/word/2010/wordprocessingShape">
                    <wps:wsp>
                      <wps:cNvSpPr txBox="1"/>
                      <wps:spPr>
                        <a:xfrm>
                          <a:off x="0" y="0"/>
                          <a:ext cx="429895" cy="274320"/>
                        </a:xfrm>
                        <a:prstGeom prst="rect">
                          <a:avLst/>
                        </a:prstGeom>
                        <a:solidFill>
                          <a:srgbClr val="FFFFFF"/>
                        </a:solidFill>
                        <a:ln>
                          <a:noFill/>
                        </a:ln>
                      </wps:spPr>
                      <wps:txbx>
                        <w:txbxContent>
                          <w:p>
                            <w:pPr>
                              <w:pStyle w:val="22"/>
                              <w:tabs>
                                <w:tab w:val="clear" w:pos="4153"/>
                                <w:tab w:val="clear" w:pos="8306"/>
                              </w:tabs>
                              <w:snapToGrid/>
                            </w:pPr>
                            <w:r>
                              <w:rPr>
                                <w:rFonts w:hint="eastAsia"/>
                              </w:rPr>
                              <w:t>低</w:t>
                            </w:r>
                          </w:p>
                        </w:txbxContent>
                      </wps:txbx>
                      <wps:bodyPr upright="1"/>
                    </wps:wsp>
                  </a:graphicData>
                </a:graphic>
              </wp:anchor>
            </w:drawing>
          </mc:Choice>
          <mc:Fallback>
            <w:pict>
              <v:shape id="文本框 36" o:spid="_x0000_s1026" o:spt="202" type="#_x0000_t202" style="position:absolute;left:0pt;margin-left:61.4pt;margin-top:151.65pt;height:21.6pt;width:33.85pt;z-index:251663360;mso-width-relative:page;mso-height-relative:page;" fillcolor="#FFFFFF" filled="t" stroked="f" coordsize="21600,21600" o:allowincell="f" o:gfxdata="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ojAvzYAAAACwEA&#10;AA8AAAAAAAAAAQAgAAAAIgAAAGRycy9kb3ducmV2LnhtbFBLAQIUABQAAAAIAIdO4kAngnFCqAEA&#10;ACoDAAAOAAAAAAAAAAEAIAAAACcBAABkcnMvZTJvRG9jLnhtbFBLBQYAAAAABgAGAFkBAABBBQAA&#10;AAA=&#10;">
                <v:fill on="t" focussize="0,0"/>
                <v:stroke on="f"/>
                <v:imagedata o:title=""/>
                <o:lock v:ext="edit" aspectratio="f"/>
                <v:textbox>
                  <w:txbxContent>
                    <w:p>
                      <w:pPr>
                        <w:pStyle w:val="22"/>
                        <w:tabs>
                          <w:tab w:val="clear" w:pos="4153"/>
                          <w:tab w:val="clear" w:pos="8306"/>
                        </w:tabs>
                        <w:snapToGrid/>
                      </w:pPr>
                      <w:r>
                        <w:rPr>
                          <w:rFonts w:hint="eastAsia"/>
                        </w:rPr>
                        <w:t>低</w:t>
                      </w:r>
                    </w:p>
                  </w:txbxContent>
                </v:textbox>
              </v:shape>
            </w:pict>
          </mc:Fallback>
        </mc:AlternateContent>
      </w:r>
      <w:r>
        <w:rPr>
          <w:rFonts w:hAnsi="宋体"/>
        </w:rPr>
        <mc:AlternateContent>
          <mc:Choice Requires="wps">
            <w:drawing>
              <wp:anchor distT="0" distB="0" distL="114300" distR="114300" simplePos="0" relativeHeight="251662336" behindDoc="0" locked="0" layoutInCell="0" allowOverlap="1">
                <wp:simplePos x="0" y="0"/>
                <wp:positionH relativeFrom="column">
                  <wp:posOffset>4433570</wp:posOffset>
                </wp:positionH>
                <wp:positionV relativeFrom="paragraph">
                  <wp:posOffset>1925955</wp:posOffset>
                </wp:positionV>
                <wp:extent cx="429895" cy="321945"/>
                <wp:effectExtent l="0" t="0" r="8255" b="1905"/>
                <wp:wrapNone/>
                <wp:docPr id="14" name="文本框 35"/>
                <wp:cNvGraphicFramePr/>
                <a:graphic xmlns:a="http://schemas.openxmlformats.org/drawingml/2006/main">
                  <a:graphicData uri="http://schemas.microsoft.com/office/word/2010/wordprocessingShape">
                    <wps:wsp>
                      <wps:cNvSpPr txBox="1"/>
                      <wps:spPr>
                        <a:xfrm>
                          <a:off x="0" y="0"/>
                          <a:ext cx="429895" cy="321945"/>
                        </a:xfrm>
                        <a:prstGeom prst="rect">
                          <a:avLst/>
                        </a:prstGeom>
                        <a:solidFill>
                          <a:srgbClr val="FFFFFF"/>
                        </a:solidFill>
                        <a:ln>
                          <a:noFill/>
                        </a:ln>
                      </wps:spPr>
                      <wps:txbx>
                        <w:txbxContent>
                          <w:p>
                            <w:pPr>
                              <w:rPr>
                                <w:sz w:val="18"/>
                              </w:rPr>
                            </w:pPr>
                            <w:r>
                              <w:rPr>
                                <w:rFonts w:hint="eastAsia"/>
                                <w:sz w:val="18"/>
                              </w:rPr>
                              <w:t>高</w:t>
                            </w:r>
                          </w:p>
                        </w:txbxContent>
                      </wps:txbx>
                      <wps:bodyPr upright="1"/>
                    </wps:wsp>
                  </a:graphicData>
                </a:graphic>
              </wp:anchor>
            </w:drawing>
          </mc:Choice>
          <mc:Fallback>
            <w:pict>
              <v:shape id="文本框 35" o:spid="_x0000_s1026" o:spt="202" type="#_x0000_t202" style="position:absolute;left:0pt;margin-left:349.1pt;margin-top:151.65pt;height:25.35pt;width:33.85pt;z-index:251662336;mso-width-relative:page;mso-height-relative:page;" fillcolor="#FFFFFF" filled="t" stroked="f" coordsize="21600,21600" o:allowincell="f" o:gfxdata="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2Cyrx2QAAAAsB&#10;AAAPAAAAAAAAAAEAIAAAACIAAABkcnMvZG93bnJldi54bWxQSwECFAAUAAAACACHTuJAf6Qdj6gB&#10;AAAqAwAADgAAAAAAAAABACAAAAAoAQAAZHJzL2Uyb0RvYy54bWxQSwUGAAAAAAYABgBZAQAAQgUA&#10;AAAA&#10;">
                <v:fill on="t" focussize="0,0"/>
                <v:stroke on="f"/>
                <v:imagedata o:title=""/>
                <o:lock v:ext="edit" aspectratio="f"/>
                <v:textbox>
                  <w:txbxContent>
                    <w:p>
                      <w:pPr>
                        <w:rPr>
                          <w:sz w:val="18"/>
                        </w:rPr>
                      </w:pPr>
                      <w:r>
                        <w:rPr>
                          <w:rFonts w:hint="eastAsia"/>
                          <w:sz w:val="18"/>
                        </w:rPr>
                        <w:t>高</w:t>
                      </w:r>
                    </w:p>
                  </w:txbxContent>
                </v:textbox>
              </v:shape>
            </w:pict>
          </mc:Fallback>
        </mc:AlternateContent>
      </w:r>
      <w:r>
        <w:rPr>
          <w:rFonts w:hAnsi="宋体"/>
        </w:rPr>
        <mc:AlternateContent>
          <mc:Choice Requires="wps">
            <w:drawing>
              <wp:anchor distT="0" distB="0" distL="114300" distR="114300" simplePos="0" relativeHeight="251661312" behindDoc="0" locked="0" layoutInCell="0" allowOverlap="1">
                <wp:simplePos x="0" y="0"/>
                <wp:positionH relativeFrom="column">
                  <wp:posOffset>779780</wp:posOffset>
                </wp:positionH>
                <wp:positionV relativeFrom="paragraph">
                  <wp:posOffset>76835</wp:posOffset>
                </wp:positionV>
                <wp:extent cx="429895" cy="311785"/>
                <wp:effectExtent l="0" t="0" r="8255" b="12065"/>
                <wp:wrapNone/>
                <wp:docPr id="13" name="文本框 34"/>
                <wp:cNvGraphicFramePr/>
                <a:graphic xmlns:a="http://schemas.openxmlformats.org/drawingml/2006/main">
                  <a:graphicData uri="http://schemas.microsoft.com/office/word/2010/wordprocessingShape">
                    <wps:wsp>
                      <wps:cNvSpPr txBox="1"/>
                      <wps:spPr>
                        <a:xfrm>
                          <a:off x="0" y="0"/>
                          <a:ext cx="429895" cy="311785"/>
                        </a:xfrm>
                        <a:prstGeom prst="rect">
                          <a:avLst/>
                        </a:prstGeom>
                        <a:solidFill>
                          <a:srgbClr val="FFFFFF"/>
                        </a:solidFill>
                        <a:ln>
                          <a:noFill/>
                        </a:ln>
                      </wps:spPr>
                      <wps:txbx>
                        <w:txbxContent>
                          <w:p>
                            <w:pPr>
                              <w:rPr>
                                <w:sz w:val="18"/>
                              </w:rPr>
                            </w:pPr>
                            <w:r>
                              <w:rPr>
                                <w:rFonts w:hint="eastAsia"/>
                                <w:sz w:val="18"/>
                              </w:rPr>
                              <w:t>高</w:t>
                            </w:r>
                          </w:p>
                        </w:txbxContent>
                      </wps:txbx>
                      <wps:bodyPr upright="1"/>
                    </wps:wsp>
                  </a:graphicData>
                </a:graphic>
              </wp:anchor>
            </w:drawing>
          </mc:Choice>
          <mc:Fallback>
            <w:pict>
              <v:shape id="文本框 34" o:spid="_x0000_s1026" o:spt="202" type="#_x0000_t202" style="position:absolute;left:0pt;margin-left:61.4pt;margin-top:6.05pt;height:24.55pt;width:33.85pt;z-index:251661312;mso-width-relative:page;mso-height-relative:page;" fillcolor="#FFFFFF" filled="t" stroked="f" coordsize="21600,21600" o:allowincell="f" o:gfxdata="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uKyOrWAAAACQEAAA8A&#10;AAAAAAAAAQAgAAAAIgAAAGRycy9kb3ducmV2LnhtbFBLAQIUABQAAAAIAIdO4kBWl4GbpwEAACoD&#10;AAAOAAAAAAAAAAEAIAAAACUBAABkcnMvZTJvRG9jLnhtbFBLBQYAAAAABgAGAFkBAAA+BQAAAAA=&#10;">
                <v:fill on="t" focussize="0,0"/>
                <v:stroke on="f"/>
                <v:imagedata o:title=""/>
                <o:lock v:ext="edit" aspectratio="f"/>
                <v:textbox>
                  <w:txbxContent>
                    <w:p>
                      <w:pPr>
                        <w:rPr>
                          <w:sz w:val="18"/>
                        </w:rPr>
                      </w:pPr>
                      <w:r>
                        <w:rPr>
                          <w:rFonts w:hint="eastAsia"/>
                          <w:sz w:val="18"/>
                        </w:rPr>
                        <w:t>高</w:t>
                      </w:r>
                    </w:p>
                  </w:txbxContent>
                </v:textbox>
              </v:shape>
            </w:pict>
          </mc:Fallback>
        </mc:AlternateContent>
      </w:r>
      <w:r>
        <w:rPr>
          <w:rFonts w:hAnsi="宋体"/>
        </w:rPr>
        <mc:AlternateContent>
          <mc:Choice Requires="wps">
            <w:drawing>
              <wp:anchor distT="0" distB="0" distL="114300" distR="114300" simplePos="0" relativeHeight="251660288" behindDoc="0" locked="0" layoutInCell="0" allowOverlap="1">
                <wp:simplePos x="0" y="0"/>
                <wp:positionH relativeFrom="column">
                  <wp:posOffset>3573780</wp:posOffset>
                </wp:positionH>
                <wp:positionV relativeFrom="paragraph">
                  <wp:posOffset>1355090</wp:posOffset>
                </wp:positionV>
                <wp:extent cx="1289685" cy="528320"/>
                <wp:effectExtent l="4445" t="4445" r="20320" b="19685"/>
                <wp:wrapNone/>
                <wp:docPr id="12" name="文本框 31"/>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培训发展</w:t>
                            </w:r>
                          </w:p>
                        </w:txbxContent>
                      </wps:txbx>
                      <wps:bodyPr upright="1"/>
                    </wps:wsp>
                  </a:graphicData>
                </a:graphic>
              </wp:anchor>
            </w:drawing>
          </mc:Choice>
          <mc:Fallback>
            <w:pict>
              <v:shape id="文本框 31" o:spid="_x0000_s1026" o:spt="202" type="#_x0000_t202" style="position:absolute;left:0pt;margin-left:281.4pt;margin-top:106.7pt;height:41.6pt;width:101.55pt;z-index:251660288;mso-width-relative:page;mso-height-relative:page;" fillcolor="#FFFFFF" filled="t" stroked="t" coordsize="21600,21600" o:allowincell="f" o:gfxdata="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FDvTXbAAAACwEAAA8AAAAAAAAAAQAgAAAAIgAAAGRycy9kb3ducmV2LnhtbFBL&#10;AQIUABQAAAAIAIdO4kD+gtX38wEAAOoDAAAOAAAAAAAAAAEAIAAAACoBAABkcnMvZTJvRG9jLnht&#10;bFBLBQYAAAAABgAGAFkBAACPBQAAAAA=&#10;">
                <v:fill on="t" focussize="0,0"/>
                <v:stroke color="#000000" joinstyle="miter"/>
                <v:imagedata o:title=""/>
                <o:lock v:ext="edit" aspectratio="f"/>
                <v:textbox>
                  <w:txbxContent>
                    <w:p>
                      <w:pPr>
                        <w:rPr>
                          <w:sz w:val="18"/>
                        </w:rPr>
                      </w:pPr>
                      <w:r>
                        <w:rPr>
                          <w:rFonts w:hint="eastAsia"/>
                          <w:sz w:val="18"/>
                        </w:rPr>
                        <w:t>培训发展</w:t>
                      </w:r>
                    </w:p>
                  </w:txbxContent>
                </v:textbox>
              </v:shape>
            </w:pict>
          </mc:Fallback>
        </mc:AlternateContent>
      </w:r>
      <w:r>
        <w:rPr>
          <w:rFonts w:hAnsi="宋体"/>
        </w:rPr>
        <mc:AlternateContent>
          <mc:Choice Requires="wps">
            <w:drawing>
              <wp:anchor distT="0" distB="0" distL="114300" distR="114300" simplePos="0" relativeHeight="251658240" behindDoc="0" locked="0" layoutInCell="0" allowOverlap="1">
                <wp:simplePos x="0" y="0"/>
                <wp:positionH relativeFrom="column">
                  <wp:posOffset>2284095</wp:posOffset>
                </wp:positionH>
                <wp:positionV relativeFrom="paragraph">
                  <wp:posOffset>1355090</wp:posOffset>
                </wp:positionV>
                <wp:extent cx="1289685" cy="528320"/>
                <wp:effectExtent l="4445" t="4445" r="20320" b="19685"/>
                <wp:wrapNone/>
                <wp:docPr id="10" name="文本框 30"/>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培训发展</w:t>
                            </w:r>
                          </w:p>
                          <w:p>
                            <w:pPr>
                              <w:rPr>
                                <w:sz w:val="18"/>
                              </w:rPr>
                            </w:pPr>
                            <w:r>
                              <w:rPr>
                                <w:rFonts w:hint="eastAsia"/>
                                <w:sz w:val="18"/>
                              </w:rPr>
                              <w:t>内部转岗</w:t>
                            </w:r>
                          </w:p>
                          <w:p/>
                        </w:txbxContent>
                      </wps:txbx>
                      <wps:bodyPr upright="1"/>
                    </wps:wsp>
                  </a:graphicData>
                </a:graphic>
              </wp:anchor>
            </w:drawing>
          </mc:Choice>
          <mc:Fallback>
            <w:pict>
              <v:shape id="文本框 30" o:spid="_x0000_s1026" o:spt="202" type="#_x0000_t202" style="position:absolute;left:0pt;margin-left:179.85pt;margin-top:106.7pt;height:41.6pt;width:101.55pt;z-index:251658240;mso-width-relative:page;mso-height-relative:page;" fillcolor="#FFFFFF" filled="t" stroked="t" coordsize="21600,21600" o:allowincell="f" o:gfxdata="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40Oi2wAAAAsBAAAPAAAAAAAAAAEAIAAAACIAAABkcnMvZG93bnJldi54bWxQSwEC&#10;FAAUAAAACACHTuJAjNcVyvEBAADqAwAADgAAAAAAAAABACAAAAAqAQAAZHJzL2Uyb0RvYy54bWxQ&#10;SwUGAAAAAAYABgBZAQAAjQUAAAAA&#10;">
                <v:fill on="t" focussize="0,0"/>
                <v:stroke color="#000000" joinstyle="miter"/>
                <v:imagedata o:title=""/>
                <o:lock v:ext="edit" aspectratio="f"/>
                <v:textbox>
                  <w:txbxContent>
                    <w:p>
                      <w:pPr>
                        <w:rPr>
                          <w:sz w:val="18"/>
                        </w:rPr>
                      </w:pPr>
                      <w:r>
                        <w:rPr>
                          <w:rFonts w:hint="eastAsia"/>
                          <w:sz w:val="18"/>
                        </w:rPr>
                        <w:t>培训发展</w:t>
                      </w:r>
                    </w:p>
                    <w:p>
                      <w:pPr>
                        <w:rPr>
                          <w:sz w:val="18"/>
                        </w:rPr>
                      </w:pPr>
                      <w:r>
                        <w:rPr>
                          <w:rFonts w:hint="eastAsia"/>
                          <w:sz w:val="18"/>
                        </w:rPr>
                        <w:t>内部转岗</w:t>
                      </w:r>
                    </w:p>
                    <w:p/>
                  </w:txbxContent>
                </v:textbox>
              </v:shape>
            </w:pict>
          </mc:Fallback>
        </mc:AlternateContent>
      </w:r>
      <w:r>
        <w:rPr>
          <w:rFonts w:hAnsi="宋体"/>
        </w:rPr>
        <mc:AlternateContent>
          <mc:Choice Requires="wps">
            <w:drawing>
              <wp:anchor distT="0" distB="0" distL="114300" distR="114300" simplePos="0" relativeHeight="251659264" behindDoc="0" locked="0" layoutInCell="0" allowOverlap="1">
                <wp:simplePos x="0" y="0"/>
                <wp:positionH relativeFrom="column">
                  <wp:posOffset>994410</wp:posOffset>
                </wp:positionH>
                <wp:positionV relativeFrom="paragraph">
                  <wp:posOffset>1355090</wp:posOffset>
                </wp:positionV>
                <wp:extent cx="1289685" cy="528320"/>
                <wp:effectExtent l="4445" t="4445" r="20320" b="19685"/>
                <wp:wrapNone/>
                <wp:docPr id="11" name="文本框 29"/>
                <wp:cNvGraphicFramePr/>
                <a:graphic xmlns:a="http://schemas.openxmlformats.org/drawingml/2006/main">
                  <a:graphicData uri="http://schemas.microsoft.com/office/word/2010/wordprocessingShape">
                    <wps:wsp>
                      <wps:cNvSpPr txBox="1"/>
                      <wps:spPr>
                        <a:xfrm>
                          <a:off x="0" y="0"/>
                          <a:ext cx="1289685" cy="528320"/>
                        </a:xfrm>
                        <a:prstGeom prst="rect">
                          <a:avLst/>
                        </a:prstGeom>
                        <a:pattFill prst="ltUpDiag">
                          <a:fgClr>
                            <a:srgbClr val="000000"/>
                          </a:fgClr>
                          <a:bgClr>
                            <a:srgbClr val="FFFFFF"/>
                          </a:bgClr>
                        </a:pattFill>
                        <a:ln w="9525" cap="flat" cmpd="sng">
                          <a:solidFill>
                            <a:srgbClr val="000000"/>
                          </a:solidFill>
                          <a:prstDash val="solid"/>
                          <a:miter/>
                          <a:headEnd type="none" w="med" len="med"/>
                          <a:tailEnd type="none" w="med" len="med"/>
                        </a:ln>
                      </wps:spPr>
                      <wps:txbx>
                        <w:txbxContent>
                          <w:p>
                            <w:pPr>
                              <w:rPr>
                                <w:sz w:val="18"/>
                              </w:rPr>
                            </w:pPr>
                            <w:r>
                              <w:rPr>
                                <w:rFonts w:hint="eastAsia"/>
                                <w:sz w:val="18"/>
                              </w:rPr>
                              <w:t>降级/辞退</w:t>
                            </w:r>
                          </w:p>
                        </w:txbxContent>
                      </wps:txbx>
                      <wps:bodyPr upright="1"/>
                    </wps:wsp>
                  </a:graphicData>
                </a:graphic>
              </wp:anchor>
            </w:drawing>
          </mc:Choice>
          <mc:Fallback>
            <w:pict>
              <v:shape id="文本框 29" o:spid="_x0000_s1026" o:spt="202" type="#_x0000_t202" style="position:absolute;left:0pt;margin-left:78.3pt;margin-top:106.7pt;height:41.6pt;width:101.55pt;z-index:251659264;mso-width-relative:page;mso-height-relative:page;" fillcolor="#000000" filled="t" stroked="t" coordsize="21600,21600" o:allowincell="f" o:gfxdata="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8NgrtgAAAALAQAADwAAAAAAAAABACAA&#10;AAAiAAAAZHJzL2Rvd25yZXYueG1sUEsBAhQAFAAAAAgAh07iQJFIoq8NAgAANwQAAA4AAAAAAAAA&#10;AQAgAAAAJwEAAGRycy9lMm9Eb2MueG1sUEsFBgAAAAAGAAYAWQEAAKYFAAAAAA==&#10;">
                <v:fill type="pattern" on="t" color2="#FFFFFF" focussize="0,0" r:id="rId5"/>
                <v:stroke color="#000000" joinstyle="miter"/>
                <v:imagedata o:title=""/>
                <o:lock v:ext="edit" aspectratio="f"/>
                <v:textbox>
                  <w:txbxContent>
                    <w:p>
                      <w:pPr>
                        <w:rPr>
                          <w:sz w:val="18"/>
                        </w:rPr>
                      </w:pPr>
                      <w:r>
                        <w:rPr>
                          <w:rFonts w:hint="eastAsia"/>
                          <w:sz w:val="18"/>
                        </w:rPr>
                        <w:t>降级/辞退</w:t>
                      </w:r>
                    </w:p>
                  </w:txbxContent>
                </v:textbox>
              </v:shape>
            </w:pict>
          </mc:Fallback>
        </mc:AlternateContent>
      </w:r>
      <w:r>
        <w:rPr>
          <w:rFonts w:hAnsi="宋体"/>
        </w:rPr>
        <mc:AlternateContent>
          <mc:Choice Requires="wps">
            <w:drawing>
              <wp:anchor distT="0" distB="0" distL="114300" distR="114300" simplePos="0" relativeHeight="251657216" behindDoc="0" locked="0" layoutInCell="0" allowOverlap="1">
                <wp:simplePos x="0" y="0"/>
                <wp:positionH relativeFrom="column">
                  <wp:posOffset>3573780</wp:posOffset>
                </wp:positionH>
                <wp:positionV relativeFrom="paragraph">
                  <wp:posOffset>826770</wp:posOffset>
                </wp:positionV>
                <wp:extent cx="1289685" cy="528320"/>
                <wp:effectExtent l="4445" t="4445" r="20320" b="19685"/>
                <wp:wrapNone/>
                <wp:docPr id="9" name="文本框 28"/>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pStyle w:val="14"/>
                            </w:pPr>
                            <w:r>
                              <w:rPr>
                                <w:rFonts w:hint="eastAsia"/>
                              </w:rPr>
                              <w:t>培训发展，赋予更大责任</w:t>
                            </w:r>
                          </w:p>
                          <w:p/>
                        </w:txbxContent>
                      </wps:txbx>
                      <wps:bodyPr upright="1"/>
                    </wps:wsp>
                  </a:graphicData>
                </a:graphic>
              </wp:anchor>
            </w:drawing>
          </mc:Choice>
          <mc:Fallback>
            <w:pict>
              <v:shape id="文本框 28" o:spid="_x0000_s1026" o:spt="202" type="#_x0000_t202" style="position:absolute;left:0pt;margin-left:281.4pt;margin-top:65.1pt;height:41.6pt;width:101.55pt;z-index:251657216;mso-width-relative:page;mso-height-relative:page;" fillcolor="#C0C0C0" filled="t" stroked="t" coordsize="21600,21600" o:allowincell="f" o:gfxdata="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b3JzYAAAACwEAAA8AAAAAAAAAAQAgAAAAIgAAAGRycy9kb3ducmV2LnhtbFBLAQIU&#10;ABQAAAAIAIdO4kC+feq68wEAAOkDAAAOAAAAAAAAAAEAIAAAACcBAABkcnMvZTJvRG9jLnhtbFBL&#10;BQYAAAAABgAGAFkBAACMBQAAAAA=&#10;">
                <v:fill on="t" focussize="0,0"/>
                <v:stroke color="#000000" joinstyle="miter"/>
                <v:imagedata o:title=""/>
                <o:lock v:ext="edit" aspectratio="f"/>
                <v:textbox>
                  <w:txbxContent>
                    <w:p>
                      <w:pPr>
                        <w:pStyle w:val="14"/>
                      </w:pPr>
                      <w:r>
                        <w:rPr>
                          <w:rFonts w:hint="eastAsia"/>
                        </w:rPr>
                        <w:t>培训发展，赋予更大责任</w:t>
                      </w:r>
                    </w:p>
                    <w:p/>
                  </w:txbxContent>
                </v:textbox>
              </v:shape>
            </w:pict>
          </mc:Fallback>
        </mc:AlternateContent>
      </w:r>
      <w:r>
        <w:rPr>
          <w:rFonts w:hAnsi="宋体"/>
        </w:rPr>
        <mc:AlternateContent>
          <mc:Choice Requires="wps">
            <w:drawing>
              <wp:anchor distT="0" distB="0" distL="114300" distR="114300" simplePos="0" relativeHeight="251656192" behindDoc="0" locked="0" layoutInCell="0" allowOverlap="1">
                <wp:simplePos x="0" y="0"/>
                <wp:positionH relativeFrom="column">
                  <wp:posOffset>2284095</wp:posOffset>
                </wp:positionH>
                <wp:positionV relativeFrom="paragraph">
                  <wp:posOffset>826770</wp:posOffset>
                </wp:positionV>
                <wp:extent cx="1289685" cy="528320"/>
                <wp:effectExtent l="4445" t="4445" r="20320" b="19685"/>
                <wp:wrapNone/>
                <wp:docPr id="8" name="文本框 27"/>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培训发展</w:t>
                            </w:r>
                          </w:p>
                        </w:txbxContent>
                      </wps:txbx>
                      <wps:bodyPr upright="1"/>
                    </wps:wsp>
                  </a:graphicData>
                </a:graphic>
              </wp:anchor>
            </w:drawing>
          </mc:Choice>
          <mc:Fallback>
            <w:pict>
              <v:shape id="文本框 27" o:spid="_x0000_s1026" o:spt="202" type="#_x0000_t202" style="position:absolute;left:0pt;margin-left:179.85pt;margin-top:65.1pt;height:41.6pt;width:101.55pt;z-index:251656192;mso-width-relative:page;mso-height-relative:page;" fillcolor="#FFFFFF" filled="t" stroked="t" coordsize="21600,21600" o:allowincell="f" o:gfxdata="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LltoAAAALAQAADwAAAAAAAAABACAAAAAiAAAAZHJzL2Rvd25yZXYueG1sUEsB&#10;AhQAFAAAAAgAh07iQCn5QsjzAQAA6QMAAA4AAAAAAAAAAQAgAAAAKQEAAGRycy9lMm9Eb2MueG1s&#10;UEsFBgAAAAAGAAYAWQEAAI4FAAAAAA==&#10;">
                <v:fill on="t" focussize="0,0"/>
                <v:stroke color="#000000" joinstyle="miter"/>
                <v:imagedata o:title=""/>
                <o:lock v:ext="edit" aspectratio="f"/>
                <v:textbox>
                  <w:txbxContent>
                    <w:p>
                      <w:pPr>
                        <w:rPr>
                          <w:sz w:val="18"/>
                        </w:rPr>
                      </w:pPr>
                      <w:r>
                        <w:rPr>
                          <w:rFonts w:hint="eastAsia"/>
                          <w:sz w:val="18"/>
                        </w:rPr>
                        <w:t>培训发展</w:t>
                      </w:r>
                    </w:p>
                  </w:txbxContent>
                </v:textbox>
              </v:shape>
            </w:pict>
          </mc:Fallback>
        </mc:AlternateContent>
      </w:r>
      <w:r>
        <w:rPr>
          <w:rFonts w:hAnsi="宋体"/>
        </w:rPr>
        <mc:AlternateContent>
          <mc:Choice Requires="wps">
            <w:drawing>
              <wp:anchor distT="0" distB="0" distL="114300" distR="114300" simplePos="0" relativeHeight="251655168" behindDoc="0" locked="0" layoutInCell="0" allowOverlap="1">
                <wp:simplePos x="0" y="0"/>
                <wp:positionH relativeFrom="column">
                  <wp:posOffset>994410</wp:posOffset>
                </wp:positionH>
                <wp:positionV relativeFrom="paragraph">
                  <wp:posOffset>833755</wp:posOffset>
                </wp:positionV>
                <wp:extent cx="1289685" cy="528320"/>
                <wp:effectExtent l="4445" t="4445" r="20320" b="19685"/>
                <wp:wrapNone/>
                <wp:docPr id="7" name="文本框 26"/>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培训发展</w:t>
                            </w:r>
                          </w:p>
                          <w:p>
                            <w:pPr>
                              <w:rPr>
                                <w:sz w:val="18"/>
                              </w:rPr>
                            </w:pPr>
                            <w:r>
                              <w:rPr>
                                <w:rFonts w:hint="eastAsia"/>
                                <w:sz w:val="18"/>
                              </w:rPr>
                              <w:t>内部转岗</w:t>
                            </w:r>
                          </w:p>
                        </w:txbxContent>
                      </wps:txbx>
                      <wps:bodyPr upright="1"/>
                    </wps:wsp>
                  </a:graphicData>
                </a:graphic>
              </wp:anchor>
            </w:drawing>
          </mc:Choice>
          <mc:Fallback>
            <w:pict>
              <v:shape id="文本框 26" o:spid="_x0000_s1026" o:spt="202" type="#_x0000_t202" style="position:absolute;left:0pt;margin-left:78.3pt;margin-top:65.65pt;height:41.6pt;width:101.55pt;z-index:251655168;mso-width-relative:page;mso-height-relative:page;" fillcolor="#FFFFFF" filled="t" stroked="t" coordsize="21600,21600" o:allowincell="f" o:gfxdata="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aWpP2gAAAAsBAAAPAAAAAAAAAAEAIAAAACIAAABkcnMvZG93bnJldi54bWxQSwEC&#10;FAAUAAAACACHTuJAlEG6+/IBAADpAwAADgAAAAAAAAABACAAAAApAQAAZHJzL2Uyb0RvYy54bWxQ&#10;SwUGAAAAAAYABgBZAQAAjQUAAAAA&#10;">
                <v:fill on="t" focussize="0,0"/>
                <v:stroke color="#000000" joinstyle="miter"/>
                <v:imagedata o:title=""/>
                <o:lock v:ext="edit" aspectratio="f"/>
                <v:textbox>
                  <w:txbxContent>
                    <w:p>
                      <w:pPr>
                        <w:rPr>
                          <w:sz w:val="18"/>
                        </w:rPr>
                      </w:pPr>
                      <w:r>
                        <w:rPr>
                          <w:rFonts w:hint="eastAsia"/>
                          <w:sz w:val="18"/>
                        </w:rPr>
                        <w:t>培训发展</w:t>
                      </w:r>
                    </w:p>
                    <w:p>
                      <w:pPr>
                        <w:rPr>
                          <w:sz w:val="18"/>
                        </w:rPr>
                      </w:pPr>
                      <w:r>
                        <w:rPr>
                          <w:rFonts w:hint="eastAsia"/>
                          <w:sz w:val="18"/>
                        </w:rPr>
                        <w:t>内部转岗</w:t>
                      </w:r>
                    </w:p>
                  </w:txbxContent>
                </v:textbox>
              </v:shape>
            </w:pict>
          </mc:Fallback>
        </mc:AlternateContent>
      </w:r>
      <w:r>
        <w:rPr>
          <w:rFonts w:hAnsi="宋体"/>
        </w:rPr>
        <mc:AlternateContent>
          <mc:Choice Requires="wps">
            <w:drawing>
              <wp:anchor distT="0" distB="0" distL="114300" distR="114300" simplePos="0" relativeHeight="251654144" behindDoc="0" locked="0" layoutInCell="0" allowOverlap="1">
                <wp:simplePos x="0" y="0"/>
                <wp:positionH relativeFrom="column">
                  <wp:posOffset>3573780</wp:posOffset>
                </wp:positionH>
                <wp:positionV relativeFrom="paragraph">
                  <wp:posOffset>340995</wp:posOffset>
                </wp:positionV>
                <wp:extent cx="1289685" cy="528320"/>
                <wp:effectExtent l="4445" t="4445" r="20320" b="19685"/>
                <wp:wrapNone/>
                <wp:docPr id="6" name="文本框 25"/>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808080"/>
                        </a:solidFill>
                        <a:ln w="9525" cap="flat" cmpd="sng">
                          <a:solidFill>
                            <a:srgbClr val="000000"/>
                          </a:solidFill>
                          <a:prstDash val="solid"/>
                          <a:miter/>
                          <a:headEnd type="none" w="med" len="med"/>
                          <a:tailEnd type="none" w="med" len="med"/>
                        </a:ln>
                      </wps:spPr>
                      <wps:txbx>
                        <w:txbxContent>
                          <w:p>
                            <w:pPr>
                              <w:pStyle w:val="22"/>
                              <w:tabs>
                                <w:tab w:val="clear" w:pos="4153"/>
                                <w:tab w:val="clear" w:pos="8306"/>
                              </w:tabs>
                              <w:snapToGrid/>
                            </w:pPr>
                            <w:r>
                              <w:rPr>
                                <w:rFonts w:hint="eastAsia"/>
                              </w:rPr>
                              <w:t>赋予更大的责任</w:t>
                            </w:r>
                          </w:p>
                        </w:txbxContent>
                      </wps:txbx>
                      <wps:bodyPr upright="1"/>
                    </wps:wsp>
                  </a:graphicData>
                </a:graphic>
              </wp:anchor>
            </w:drawing>
          </mc:Choice>
          <mc:Fallback>
            <w:pict>
              <v:shape id="文本框 25" o:spid="_x0000_s1026" o:spt="202" type="#_x0000_t202" style="position:absolute;left:0pt;margin-left:281.4pt;margin-top:26.85pt;height:41.6pt;width:101.55pt;z-index:251654144;mso-width-relative:page;mso-height-relative:page;" fillcolor="#808080" filled="t" stroked="t" coordsize="21600,21600" o:allowincell="f" o:gfxdata="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aTjA2wAAAAoBAAAPAAAAAAAAAAEAIAAAACIAAABkcnMvZG93bnJldi54bWxQ&#10;SwECFAAUAAAACACHTuJAmyBzi/QBAADpAwAADgAAAAAAAAABACAAAAAqAQAAZHJzL2Uyb0RvYy54&#10;bWxQSwUGAAAAAAYABgBZAQAAkAUAAAAA&#10;">
                <v:fill on="t" focussize="0,0"/>
                <v:stroke color="#000000" joinstyle="miter"/>
                <v:imagedata o:title=""/>
                <o:lock v:ext="edit" aspectratio="f"/>
                <v:textbox>
                  <w:txbxContent>
                    <w:p>
                      <w:pPr>
                        <w:pStyle w:val="22"/>
                        <w:tabs>
                          <w:tab w:val="clear" w:pos="4153"/>
                          <w:tab w:val="clear" w:pos="8306"/>
                        </w:tabs>
                        <w:snapToGrid/>
                      </w:pPr>
                      <w:r>
                        <w:rPr>
                          <w:rFonts w:hint="eastAsia"/>
                        </w:rPr>
                        <w:t>赋予更大的责任</w:t>
                      </w:r>
                    </w:p>
                  </w:txbxContent>
                </v:textbox>
              </v:shape>
            </w:pict>
          </mc:Fallback>
        </mc:AlternateContent>
      </w:r>
      <w:r>
        <w:rPr>
          <w:rFonts w:hAnsi="宋体"/>
        </w:rPr>
        <mc:AlternateContent>
          <mc:Choice Requires="wps">
            <w:drawing>
              <wp:anchor distT="0" distB="0" distL="114300" distR="114300" simplePos="0" relativeHeight="251653120" behindDoc="0" locked="0" layoutInCell="0" allowOverlap="1">
                <wp:simplePos x="0" y="0"/>
                <wp:positionH relativeFrom="column">
                  <wp:posOffset>2284095</wp:posOffset>
                </wp:positionH>
                <wp:positionV relativeFrom="paragraph">
                  <wp:posOffset>340995</wp:posOffset>
                </wp:positionV>
                <wp:extent cx="1289685" cy="528320"/>
                <wp:effectExtent l="4445" t="4445" r="20320" b="19685"/>
                <wp:wrapNone/>
                <wp:docPr id="5" name="文本框 24"/>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C0C0C0"/>
                        </a:solidFill>
                        <a:ln w="9525" cap="flat" cmpd="sng">
                          <a:solidFill>
                            <a:srgbClr val="000000"/>
                          </a:solidFill>
                          <a:prstDash val="solid"/>
                          <a:miter/>
                          <a:headEnd type="none" w="med" len="med"/>
                          <a:tailEnd type="none" w="med" len="med"/>
                        </a:ln>
                      </wps:spPr>
                      <wps:txbx>
                        <w:txbxContent>
                          <w:p>
                            <w:pPr>
                              <w:pStyle w:val="14"/>
                            </w:pPr>
                            <w:r>
                              <w:rPr>
                                <w:rFonts w:hint="eastAsia"/>
                              </w:rPr>
                              <w:t>培训发展，赋予更大责任</w:t>
                            </w:r>
                          </w:p>
                        </w:txbxContent>
                      </wps:txbx>
                      <wps:bodyPr upright="1"/>
                    </wps:wsp>
                  </a:graphicData>
                </a:graphic>
              </wp:anchor>
            </w:drawing>
          </mc:Choice>
          <mc:Fallback>
            <w:pict>
              <v:shape id="文本框 24" o:spid="_x0000_s1026" o:spt="202" type="#_x0000_t202" style="position:absolute;left:0pt;margin-left:179.85pt;margin-top:26.85pt;height:41.6pt;width:101.55pt;z-index:251653120;mso-width-relative:page;mso-height-relative:page;" fillcolor="#C0C0C0" filled="t" stroked="t" coordsize="21600,21600" o:allowincell="f" o:gfxdata="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4MvEdcAAAAKAQAADwAAAAAAAAABACAAAAAiAAAAZHJzL2Rvd25yZXYueG1sUEsBAhQA&#10;FAAAAAgAh07iQI8Sg8bzAQAA6QMAAA4AAAAAAAAAAQAgAAAAJgEAAGRycy9lMm9Eb2MueG1sUEsF&#10;BgAAAAAGAAYAWQEAAIsFAAAAAA==&#10;">
                <v:fill on="t" focussize="0,0"/>
                <v:stroke color="#000000" joinstyle="miter"/>
                <v:imagedata o:title=""/>
                <o:lock v:ext="edit" aspectratio="f"/>
                <v:textbox>
                  <w:txbxContent>
                    <w:p>
                      <w:pPr>
                        <w:pStyle w:val="14"/>
                      </w:pPr>
                      <w:r>
                        <w:rPr>
                          <w:rFonts w:hint="eastAsia"/>
                        </w:rPr>
                        <w:t>培训发展，赋予更大责任</w:t>
                      </w:r>
                    </w:p>
                  </w:txbxContent>
                </v:textbox>
              </v:shape>
            </w:pict>
          </mc:Fallback>
        </mc:AlternateContent>
      </w:r>
      <w:r>
        <w:rPr>
          <w:rFonts w:hAnsi="宋体"/>
        </w:rPr>
        <mc:AlternateContent>
          <mc:Choice Requires="wps">
            <w:drawing>
              <wp:anchor distT="0" distB="0" distL="114300" distR="114300" simplePos="0" relativeHeight="251652096" behindDoc="0" locked="0" layoutInCell="0" allowOverlap="1">
                <wp:simplePos x="0" y="0"/>
                <wp:positionH relativeFrom="column">
                  <wp:posOffset>994410</wp:posOffset>
                </wp:positionH>
                <wp:positionV relativeFrom="paragraph">
                  <wp:posOffset>340995</wp:posOffset>
                </wp:positionV>
                <wp:extent cx="1289685" cy="528320"/>
                <wp:effectExtent l="4445" t="4445" r="20320" b="19685"/>
                <wp:wrapNone/>
                <wp:docPr id="4" name="文本框 19"/>
                <wp:cNvGraphicFramePr/>
                <a:graphic xmlns:a="http://schemas.openxmlformats.org/drawingml/2006/main">
                  <a:graphicData uri="http://schemas.microsoft.com/office/word/2010/wordprocessingShape">
                    <wps:wsp>
                      <wps:cNvSpPr txBox="1"/>
                      <wps:spPr>
                        <a:xfrm>
                          <a:off x="0" y="0"/>
                          <a:ext cx="1289685"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2"/>
                              <w:tabs>
                                <w:tab w:val="clear" w:pos="4153"/>
                                <w:tab w:val="clear" w:pos="8306"/>
                              </w:tabs>
                              <w:snapToGrid/>
                            </w:pPr>
                            <w:r>
                              <w:rPr>
                                <w:rFonts w:hint="eastAsia"/>
                              </w:rPr>
                              <w:t>培训发展</w:t>
                            </w:r>
                          </w:p>
                        </w:txbxContent>
                      </wps:txbx>
                      <wps:bodyPr upright="1"/>
                    </wps:wsp>
                  </a:graphicData>
                </a:graphic>
              </wp:anchor>
            </w:drawing>
          </mc:Choice>
          <mc:Fallback>
            <w:pict>
              <v:shape id="文本框 19" o:spid="_x0000_s1026" o:spt="202" type="#_x0000_t202" style="position:absolute;left:0pt;margin-left:78.3pt;margin-top:26.85pt;height:41.6pt;width:101.55pt;z-index:251652096;mso-width-relative:page;mso-height-relative:page;" fillcolor="#FFFFFF" filled="t" stroked="t" coordsize="21600,21600" o:allowincell="f" o:gfxdata="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TVO+2QAAAAoBAAAPAAAAAAAAAAEAIAAAACIAAABkcnMvZG93bnJldi54bWxQSwEC&#10;FAAUAAAACACHTuJAIvsNefMBAADpAwAADgAAAAAAAAABACAAAAAoAQAAZHJzL2Uyb0RvYy54bWxQ&#10;SwUGAAAAAAYABgBZAQAAjQUAAAAA&#10;">
                <v:fill on="t" focussize="0,0"/>
                <v:stroke color="#000000" joinstyle="miter"/>
                <v:imagedata o:title=""/>
                <o:lock v:ext="edit" aspectratio="f"/>
                <v:textbox>
                  <w:txbxContent>
                    <w:p>
                      <w:pPr>
                        <w:pStyle w:val="22"/>
                        <w:tabs>
                          <w:tab w:val="clear" w:pos="4153"/>
                          <w:tab w:val="clear" w:pos="8306"/>
                        </w:tabs>
                        <w:snapToGrid/>
                      </w:pPr>
                      <w:r>
                        <w:rPr>
                          <w:rFonts w:hint="eastAsia"/>
                        </w:rPr>
                        <w:t>培训发展</w:t>
                      </w:r>
                    </w:p>
                  </w:txbxContent>
                </v:textbox>
              </v:shape>
            </w:pict>
          </mc:Fallback>
        </mc:AlternateContent>
      </w:r>
    </w:p>
    <w:p>
      <w:pPr>
        <w:pStyle w:val="4"/>
        <w:spacing w:line="300" w:lineRule="auto"/>
        <w:rPr>
          <w:rFonts w:hAnsi="宋体"/>
        </w:rPr>
      </w:pPr>
    </w:p>
    <w:p>
      <w:pPr>
        <w:pStyle w:val="4"/>
        <w:spacing w:line="300" w:lineRule="auto"/>
        <w:rPr>
          <w:rFonts w:hAnsi="宋体"/>
        </w:rPr>
      </w:pPr>
    </w:p>
    <w:p>
      <w:pPr>
        <w:pStyle w:val="4"/>
        <w:spacing w:line="300" w:lineRule="auto"/>
        <w:rPr>
          <w:rFonts w:hAnsi="宋体"/>
        </w:rPr>
      </w:pPr>
    </w:p>
    <w:p>
      <w:pPr>
        <w:pStyle w:val="4"/>
        <w:spacing w:line="300" w:lineRule="auto"/>
        <w:rPr>
          <w:rFonts w:hAnsi="宋体"/>
        </w:rPr>
      </w:pPr>
    </w:p>
    <w:p>
      <w:pPr>
        <w:pStyle w:val="15"/>
        <w:spacing w:line="300" w:lineRule="auto"/>
        <w:rPr>
          <w:rFonts w:hAnsi="宋体"/>
        </w:rPr>
      </w:pPr>
      <w:r>
        <w:rPr>
          <w:rFonts w:hint="eastAsia" w:hAnsi="宋体"/>
        </w:rPr>
        <w:t>被评价为工作业绩、态度与工作能力双高的员工将被赋予更大的责任，公司总裁或总经理将与“双高”员工进行面谈。“双高”员工除获得职级的晋升外，还将得到精神上的奖励。</w:t>
      </w:r>
    </w:p>
    <w:p>
      <w:pPr>
        <w:pStyle w:val="15"/>
        <w:spacing w:line="300" w:lineRule="auto"/>
        <w:rPr>
          <w:rFonts w:hAnsi="宋体"/>
        </w:rPr>
      </w:pPr>
      <w:r>
        <w:rPr>
          <w:rFonts w:hint="eastAsia" w:hAnsi="宋体"/>
        </w:rPr>
        <w:t>被评价为“一高一符合要求”的员工将得到培训和发展的机会。培训合格后，员工可能获得职级与薪酬的提升机会。</w:t>
      </w:r>
    </w:p>
    <w:p>
      <w:pPr>
        <w:pStyle w:val="15"/>
        <w:spacing w:line="300" w:lineRule="auto"/>
        <w:rPr>
          <w:rFonts w:hAnsi="宋体"/>
        </w:rPr>
      </w:pPr>
      <w:r>
        <w:rPr>
          <w:rFonts w:hint="eastAsia" w:hAnsi="宋体"/>
        </w:rPr>
        <w:t>“单高”的员工同样有机会参加公司的培训，被鼓励在未来提高能力、业绩，进而取得成就。</w:t>
      </w:r>
    </w:p>
    <w:p>
      <w:pPr>
        <w:pStyle w:val="5"/>
        <w:rPr>
          <w:rFonts w:ascii="宋体" w:hAnsi="宋体"/>
        </w:rPr>
      </w:pPr>
      <w:bookmarkStart w:id="39" w:name="_Toc529273396"/>
      <w:bookmarkStart w:id="40" w:name="_Toc529273679"/>
      <w:bookmarkStart w:id="41" w:name="_Toc529761970"/>
      <w:bookmarkStart w:id="42" w:name="_Toc15660637"/>
      <w:r>
        <w:rPr>
          <w:rFonts w:hint="eastAsia" w:ascii="宋体" w:hAnsi="宋体"/>
        </w:rPr>
        <w:t>4.2经理人培训</w:t>
      </w:r>
      <w:bookmarkEnd w:id="39"/>
      <w:bookmarkEnd w:id="40"/>
      <w:bookmarkEnd w:id="41"/>
      <w:r>
        <w:rPr>
          <w:rFonts w:hint="eastAsia" w:ascii="宋体" w:hAnsi="宋体"/>
        </w:rPr>
        <w:t>计划</w:t>
      </w:r>
      <w:bookmarkEnd w:id="42"/>
    </w:p>
    <w:p>
      <w:pPr>
        <w:pStyle w:val="15"/>
        <w:spacing w:line="300" w:lineRule="auto"/>
        <w:rPr>
          <w:rFonts w:hAnsi="宋体"/>
        </w:rPr>
      </w:pPr>
      <w:r>
        <w:rPr>
          <w:rFonts w:hint="eastAsia" w:hAnsi="宋体"/>
        </w:rPr>
        <w:t>针对“双高”及“一高一符合”且有在管理序列发展意愿的员工和称职的部门经理以上员工，公司设置经理人培训制度。其核心思想是有针对性地提高华为有限公司核心人员的职业管理素质，培养一批德才兼备的管理人才。</w:t>
      </w:r>
    </w:p>
    <w:p>
      <w:pPr>
        <w:pStyle w:val="15"/>
        <w:spacing w:line="300" w:lineRule="auto"/>
        <w:rPr>
          <w:rFonts w:hAnsi="宋体"/>
        </w:rPr>
      </w:pPr>
      <w:r>
        <w:rPr>
          <w:rFonts w:hint="eastAsia" w:hAnsi="宋体"/>
        </w:rPr>
        <w:t>培训课程分为两类：EMBA课程培训、短期经理人培训课程，具体如下：</w:t>
      </w:r>
    </w:p>
    <w:p>
      <w:pPr>
        <w:pStyle w:val="15"/>
        <w:numPr>
          <w:ilvl w:val="0"/>
          <w:numId w:val="10"/>
        </w:numPr>
        <w:spacing w:line="300" w:lineRule="auto"/>
        <w:rPr>
          <w:rFonts w:hAnsi="宋体"/>
        </w:rPr>
      </w:pPr>
      <w:r>
        <w:rPr>
          <w:rFonts w:hint="eastAsia" w:hAnsi="宋体"/>
        </w:rPr>
        <w:t>第一类是EMBA课程培训。</w:t>
      </w:r>
    </w:p>
    <w:p>
      <w:pPr>
        <w:pStyle w:val="15"/>
        <w:spacing w:line="300" w:lineRule="auto"/>
        <w:rPr>
          <w:rFonts w:hAnsi="宋体"/>
        </w:rPr>
      </w:pPr>
      <w:r>
        <w:rPr>
          <w:rFonts w:hint="eastAsia" w:hAnsi="宋体"/>
        </w:rPr>
        <w:t>称职的总经理级员工、“双高”及“一高一符合”部门经理级员工经申请批准后，由公司保送参加国内名校的EMBA培训项目。保送前公司与员工签订培训协议，约定员工培训后的最少服务年限。EMBA培训为在职培训项目，员工有责任保证学业不影响本职工作的正常开展。</w:t>
      </w:r>
    </w:p>
    <w:p>
      <w:pPr>
        <w:pStyle w:val="15"/>
        <w:numPr>
          <w:ilvl w:val="0"/>
          <w:numId w:val="10"/>
        </w:numPr>
        <w:spacing w:line="300" w:lineRule="auto"/>
        <w:rPr>
          <w:rFonts w:hAnsi="宋体"/>
        </w:rPr>
      </w:pPr>
      <w:r>
        <w:rPr>
          <w:rFonts w:hint="eastAsia" w:hAnsi="宋体"/>
        </w:rPr>
        <w:t>第二类是公司设置的短期经理人培训课程。</w:t>
      </w:r>
    </w:p>
    <w:p>
      <w:pPr>
        <w:pStyle w:val="15"/>
        <w:spacing w:line="300" w:lineRule="auto"/>
        <w:ind w:firstLine="480" w:firstLineChars="200"/>
        <w:rPr>
          <w:rFonts w:hAnsi="宋体"/>
        </w:rPr>
      </w:pPr>
      <w:r>
        <w:rPr>
          <w:rFonts w:hint="eastAsia" w:hAnsi="宋体"/>
        </w:rPr>
        <w:t>本类课程可以涉及以下几部分内容：</w:t>
      </w:r>
    </w:p>
    <w:p>
      <w:pPr>
        <w:pStyle w:val="15"/>
        <w:spacing w:line="300" w:lineRule="auto"/>
        <w:rPr>
          <w:rFonts w:hAnsi="宋体"/>
        </w:rPr>
      </w:pPr>
      <w:r>
        <w:rPr>
          <w:rFonts w:hint="eastAsia" w:hAnsi="宋体"/>
        </w:rPr>
        <w:t>商务英语课程：包括日常用语，办公室用语，商务谈判用语及商务函电，通过情景模拟、多媒体等教学手段使学员在较短时间内掌握必备的英语知识以迎接入世带来的挑战。</w:t>
      </w:r>
    </w:p>
    <w:p>
      <w:pPr>
        <w:pStyle w:val="15"/>
        <w:spacing w:line="300" w:lineRule="auto"/>
        <w:rPr>
          <w:rFonts w:hAnsi="宋体"/>
        </w:rPr>
      </w:pPr>
      <w:r>
        <w:rPr>
          <w:rFonts w:hint="eastAsia" w:hAnsi="宋体"/>
        </w:rPr>
        <w:t>成功心理训练：包括成功习惯介绍，成功素质的培养。</w:t>
      </w:r>
    </w:p>
    <w:p>
      <w:pPr>
        <w:pStyle w:val="15"/>
        <w:spacing w:line="300" w:lineRule="auto"/>
        <w:rPr>
          <w:rFonts w:hAnsi="宋体"/>
        </w:rPr>
      </w:pPr>
      <w:r>
        <w:rPr>
          <w:rFonts w:hint="eastAsia" w:hAnsi="宋体"/>
        </w:rPr>
        <w:t>公司战略管理：包括行业和竞争对手分析，市场份额观点及一般策略，资源与能力分析，多样化战略，竞争战略，国际化战略以及战略的实施和控制等。</w:t>
      </w:r>
      <w:r>
        <w:rPr>
          <w:rFonts w:hAnsi="宋体"/>
        </w:rPr>
        <w:t xml:space="preserve"> </w:t>
      </w:r>
      <w:r>
        <w:rPr>
          <w:rFonts w:hint="eastAsia" w:hAnsi="宋体"/>
        </w:rPr>
        <w:t>课程注重理论联系实际，通过案例分析和实例讨论培养学员的战略分析能力，传授管理方法。</w:t>
      </w:r>
    </w:p>
    <w:p>
      <w:pPr>
        <w:pStyle w:val="15"/>
        <w:spacing w:line="300" w:lineRule="auto"/>
        <w:rPr>
          <w:rFonts w:hAnsi="宋体"/>
        </w:rPr>
      </w:pPr>
      <w:r>
        <w:rPr>
          <w:rFonts w:hint="eastAsia" w:hAnsi="宋体"/>
        </w:rPr>
        <w:t>非财务主管的财务管理：包括财务报表介绍，经营决策的财务分析，投资决策的财务分析，企业的财务控制等。</w:t>
      </w:r>
    </w:p>
    <w:p>
      <w:pPr>
        <w:pStyle w:val="15"/>
        <w:spacing w:line="300" w:lineRule="auto"/>
        <w:rPr>
          <w:rFonts w:hAnsi="宋体"/>
        </w:rPr>
      </w:pPr>
      <w:r>
        <w:rPr>
          <w:rFonts w:hint="eastAsia" w:hAnsi="宋体"/>
        </w:rPr>
        <w:t>非人力资源主管的人力资源管理：着重介绍人力资源管理的战略、政策和实践，强调领导艺术和团队精神在成功运作中的重要性。内容包括领导与管理的差异，如何使员工发挥其积极性和潜力，如何建立高绩效的团队并指导下属有效地工作，激励员工，如何提高沟通能力。</w:t>
      </w:r>
    </w:p>
    <w:p>
      <w:pPr>
        <w:pStyle w:val="15"/>
        <w:spacing w:line="300" w:lineRule="auto"/>
        <w:rPr>
          <w:rFonts w:hAnsi="宋体"/>
        </w:rPr>
      </w:pPr>
      <w:r>
        <w:rPr>
          <w:rFonts w:hint="eastAsia" w:hAnsi="宋体"/>
        </w:rPr>
        <w:t>营销管理：通过理论讲解与案例研讨等方式向学员传授市场营销思想、策略、手段和方法及其在实践中的应用。内容包括如何确定市场营销战略，如何塑造品牌，怎样进行市场细分与定位，怎样拟定营销组合以便有效地满足目标市场的需求并实现企业盈利与发展。</w:t>
      </w:r>
    </w:p>
    <w:p>
      <w:pPr>
        <w:pStyle w:val="15"/>
        <w:spacing w:line="300" w:lineRule="auto"/>
        <w:rPr>
          <w:rFonts w:hAnsi="宋体"/>
        </w:rPr>
      </w:pPr>
      <w:r>
        <w:rPr>
          <w:rFonts w:hint="eastAsia" w:hAnsi="宋体"/>
        </w:rPr>
        <w:t>针对短期经理人培训课程，公司可以采用外派员工到国内高校学习，也可聘请相关专家来公司授课。原则上员工参加该项培训一年脱产不超过30天。</w:t>
      </w:r>
    </w:p>
    <w:p>
      <w:pPr>
        <w:pStyle w:val="5"/>
        <w:rPr>
          <w:rFonts w:ascii="宋体" w:hAnsi="宋体"/>
        </w:rPr>
      </w:pPr>
      <w:bookmarkStart w:id="43" w:name="_Toc15660638"/>
      <w:bookmarkStart w:id="44" w:name="_Toc529273680"/>
      <w:bookmarkStart w:id="45" w:name="_Toc529761971"/>
      <w:bookmarkStart w:id="46" w:name="_Toc529273397"/>
      <w:r>
        <w:rPr>
          <w:rFonts w:hint="eastAsia" w:ascii="宋体" w:hAnsi="宋体"/>
        </w:rPr>
        <w:t>4.3 技术专家培训计划</w:t>
      </w:r>
      <w:bookmarkEnd w:id="43"/>
      <w:bookmarkEnd w:id="44"/>
      <w:bookmarkEnd w:id="45"/>
      <w:bookmarkEnd w:id="46"/>
    </w:p>
    <w:p>
      <w:pPr>
        <w:pStyle w:val="15"/>
        <w:spacing w:line="300" w:lineRule="auto"/>
        <w:rPr>
          <w:rFonts w:hAnsi="宋体"/>
        </w:rPr>
      </w:pPr>
      <w:r>
        <w:rPr>
          <w:rFonts w:hint="eastAsia" w:hAnsi="宋体"/>
        </w:rPr>
        <w:t>技术专家培训计划主要面向选择技术、研究和生产序列的“双高”及“一高一符合”员工。目的是为公司一批专家级的技术骨干以提高华为的研发技术和生产技术。</w:t>
      </w:r>
    </w:p>
    <w:p>
      <w:pPr>
        <w:pStyle w:val="15"/>
        <w:spacing w:line="300" w:lineRule="auto"/>
        <w:ind w:firstLine="480" w:firstLineChars="200"/>
        <w:rPr>
          <w:rFonts w:hAnsi="宋体"/>
        </w:rPr>
      </w:pPr>
      <w:r>
        <w:rPr>
          <w:rFonts w:hint="eastAsia" w:hAnsi="宋体"/>
        </w:rPr>
        <w:t>专业培养计划包含两大类：</w:t>
      </w:r>
    </w:p>
    <w:p>
      <w:pPr>
        <w:pStyle w:val="15"/>
        <w:numPr>
          <w:ilvl w:val="0"/>
          <w:numId w:val="11"/>
        </w:numPr>
        <w:spacing w:line="300" w:lineRule="auto"/>
        <w:rPr>
          <w:rFonts w:hAnsi="宋体"/>
        </w:rPr>
      </w:pPr>
      <w:r>
        <w:rPr>
          <w:rFonts w:hint="eastAsia" w:hAnsi="宋体"/>
        </w:rPr>
        <w:t>第一类是自我开发计划</w:t>
      </w:r>
    </w:p>
    <w:p>
      <w:pPr>
        <w:pStyle w:val="15"/>
        <w:spacing w:line="300" w:lineRule="auto"/>
        <w:ind w:left="240" w:leftChars="100" w:firstLine="537" w:firstLineChars="224"/>
        <w:rPr>
          <w:rFonts w:hAnsi="宋体"/>
        </w:rPr>
      </w:pPr>
      <w:r>
        <w:rPr>
          <w:rFonts w:hint="eastAsia" w:hAnsi="宋体"/>
        </w:rPr>
        <w:t>对于符合培训发展要求的专业员工（双高或一高一符合），可根据提升知识技能的要求为自己制订培训计划。培训计划的制订如下：</w:t>
      </w:r>
    </w:p>
    <w:p>
      <w:pPr>
        <w:pStyle w:val="15"/>
        <w:spacing w:line="300" w:lineRule="auto"/>
        <w:ind w:firstLine="777" w:firstLineChars="324"/>
        <w:rPr>
          <w:rFonts w:hAnsi="宋体"/>
        </w:rPr>
      </w:pPr>
      <w:r>
        <w:rPr>
          <w:rFonts w:hint="eastAsia" w:hAnsi="宋体"/>
        </w:rPr>
        <w:t>步骤一：确定目标，打算研究什么？更新何种知识？</w:t>
      </w:r>
    </w:p>
    <w:p>
      <w:pPr>
        <w:pStyle w:val="15"/>
        <w:spacing w:line="300" w:lineRule="auto"/>
        <w:ind w:firstLine="777" w:firstLineChars="324"/>
        <w:rPr>
          <w:rFonts w:hAnsi="宋体"/>
        </w:rPr>
      </w:pPr>
      <w:r>
        <w:rPr>
          <w:rFonts w:hint="eastAsia" w:hAnsi="宋体"/>
        </w:rPr>
        <w:t>步骤二：了解公司培训标准</w:t>
      </w:r>
    </w:p>
    <w:p>
      <w:pPr>
        <w:pStyle w:val="15"/>
        <w:spacing w:line="300" w:lineRule="auto"/>
        <w:ind w:firstLine="777" w:firstLineChars="324"/>
        <w:rPr>
          <w:rFonts w:hAnsi="宋体"/>
        </w:rPr>
      </w:pPr>
      <w:r>
        <w:rPr>
          <w:rFonts w:hint="eastAsia" w:hAnsi="宋体"/>
        </w:rPr>
        <w:t>步骤三：选择合适的培训项目</w:t>
      </w:r>
    </w:p>
    <w:p>
      <w:pPr>
        <w:pStyle w:val="15"/>
        <w:spacing w:line="300" w:lineRule="auto"/>
        <w:ind w:firstLine="777" w:firstLineChars="324"/>
        <w:rPr>
          <w:rFonts w:hAnsi="宋体"/>
        </w:rPr>
      </w:pPr>
      <w:r>
        <w:rPr>
          <w:rFonts w:hint="eastAsia" w:hAnsi="宋体"/>
        </w:rPr>
        <w:t>步骤四：制定时间表交部门经理审阅</w:t>
      </w:r>
    </w:p>
    <w:p>
      <w:pPr>
        <w:pStyle w:val="15"/>
        <w:spacing w:line="300" w:lineRule="auto"/>
        <w:ind w:firstLine="777" w:firstLineChars="324"/>
        <w:rPr>
          <w:rFonts w:hAnsi="宋体"/>
        </w:rPr>
      </w:pPr>
      <w:r>
        <w:rPr>
          <w:rFonts w:hint="eastAsia" w:hAnsi="宋体"/>
        </w:rPr>
        <w:t>步骤五：人力资源部审查备案</w:t>
      </w:r>
    </w:p>
    <w:p>
      <w:pPr>
        <w:pStyle w:val="15"/>
        <w:numPr>
          <w:ilvl w:val="0"/>
          <w:numId w:val="11"/>
        </w:numPr>
        <w:spacing w:line="300" w:lineRule="auto"/>
        <w:rPr>
          <w:rFonts w:hAnsi="宋体"/>
        </w:rPr>
      </w:pPr>
      <w:r>
        <w:rPr>
          <w:rFonts w:hint="eastAsia" w:hAnsi="宋体"/>
        </w:rPr>
        <w:t>第二类是工作组培训</w:t>
      </w:r>
    </w:p>
    <w:p>
      <w:pPr>
        <w:pStyle w:val="15"/>
        <w:spacing w:line="300" w:lineRule="auto"/>
        <w:ind w:left="240" w:leftChars="100" w:firstLine="537" w:firstLineChars="224"/>
        <w:rPr>
          <w:rFonts w:hAnsi="宋体"/>
        </w:rPr>
      </w:pPr>
      <w:r>
        <w:rPr>
          <w:rFonts w:hint="eastAsia" w:hAnsi="宋体"/>
        </w:rPr>
        <w:t>公司将有计划地选派“双高”员工组成一个工作组与相关高校及科研机构进行一定的项目研究与开发，费用由公司承担。</w:t>
      </w:r>
    </w:p>
    <w:p>
      <w:pPr>
        <w:pStyle w:val="3"/>
        <w:spacing w:line="300" w:lineRule="auto"/>
        <w:rPr>
          <w:rFonts w:ascii="宋体" w:hAnsi="宋体" w:eastAsia="宋体"/>
        </w:rPr>
      </w:pPr>
    </w:p>
    <w:p>
      <w:pPr>
        <w:pStyle w:val="4"/>
        <w:spacing w:line="300" w:lineRule="auto"/>
        <w:rPr>
          <w:rFonts w:hAnsi="宋体"/>
        </w:rPr>
      </w:pPr>
      <w:r>
        <w:rPr>
          <w:rFonts w:hAnsi="宋体"/>
        </w:rPr>
        <w:br w:type="page"/>
      </w:r>
    </w:p>
    <w:p>
      <w:pPr>
        <w:pStyle w:val="3"/>
        <w:spacing w:line="300" w:lineRule="auto"/>
        <w:jc w:val="center"/>
        <w:rPr>
          <w:rFonts w:ascii="宋体" w:hAnsi="宋体" w:eastAsia="宋体"/>
        </w:rPr>
      </w:pPr>
      <w:bookmarkStart w:id="47" w:name="_Toc15660639"/>
      <w:bookmarkStart w:id="48" w:name="_Toc529273682"/>
      <w:bookmarkStart w:id="49" w:name="_Toc529761977"/>
      <w:bookmarkStart w:id="50" w:name="_Toc529273403"/>
      <w:r>
        <w:rPr>
          <w:rFonts w:hint="eastAsia" w:ascii="宋体" w:hAnsi="宋体" w:eastAsia="宋体"/>
        </w:rPr>
        <w:t>第五章 以责任谋求共进</w:t>
      </w:r>
      <w:bookmarkEnd w:id="47"/>
      <w:bookmarkEnd w:id="48"/>
      <w:bookmarkEnd w:id="49"/>
      <w:bookmarkEnd w:id="50"/>
    </w:p>
    <w:p>
      <w:pPr>
        <w:pStyle w:val="15"/>
        <w:spacing w:line="300" w:lineRule="auto"/>
        <w:rPr>
          <w:rFonts w:hAnsi="宋体"/>
        </w:rPr>
      </w:pPr>
      <w:r>
        <w:rPr>
          <w:rFonts w:hint="eastAsia" w:hAnsi="宋体"/>
        </w:rPr>
        <w:t>华为有限公司是中国最大的民营企业之一，有着强大的开发实力、营销实力和出色的管理能力。在华为有限公司，员工在尽心尽责工作的同时将自觉或不自觉地得到以下收获：</w:t>
      </w:r>
    </w:p>
    <w:p>
      <w:pPr>
        <w:pStyle w:val="15"/>
        <w:numPr>
          <w:ilvl w:val="0"/>
          <w:numId w:val="12"/>
        </w:numPr>
        <w:tabs>
          <w:tab w:val="left" w:pos="964"/>
          <w:tab w:val="clear" w:pos="425"/>
        </w:tabs>
        <w:spacing w:line="300" w:lineRule="auto"/>
        <w:ind w:left="964"/>
        <w:rPr>
          <w:rFonts w:hAnsi="宋体"/>
        </w:rPr>
      </w:pPr>
      <w:r>
        <w:rPr>
          <w:rFonts w:hint="eastAsia" w:hAnsi="宋体"/>
        </w:rPr>
        <w:t>员工将学到时间管理的技巧；</w:t>
      </w:r>
    </w:p>
    <w:p>
      <w:pPr>
        <w:pStyle w:val="15"/>
        <w:numPr>
          <w:ilvl w:val="0"/>
          <w:numId w:val="12"/>
        </w:numPr>
        <w:tabs>
          <w:tab w:val="left" w:pos="964"/>
          <w:tab w:val="clear" w:pos="425"/>
        </w:tabs>
        <w:spacing w:line="300" w:lineRule="auto"/>
        <w:ind w:left="964"/>
        <w:rPr>
          <w:rFonts w:hAnsi="宋体"/>
        </w:rPr>
      </w:pPr>
      <w:r>
        <w:rPr>
          <w:rFonts w:hint="eastAsia" w:hAnsi="宋体"/>
        </w:rPr>
        <w:t>员工将学到如何发挥团队精神；</w:t>
      </w:r>
    </w:p>
    <w:p>
      <w:pPr>
        <w:pStyle w:val="15"/>
        <w:numPr>
          <w:ilvl w:val="0"/>
          <w:numId w:val="12"/>
        </w:numPr>
        <w:tabs>
          <w:tab w:val="left" w:pos="964"/>
          <w:tab w:val="clear" w:pos="425"/>
        </w:tabs>
        <w:spacing w:line="300" w:lineRule="auto"/>
        <w:ind w:left="964"/>
        <w:rPr>
          <w:rFonts w:hAnsi="宋体"/>
        </w:rPr>
      </w:pPr>
      <w:r>
        <w:rPr>
          <w:rFonts w:hint="eastAsia" w:hAnsi="宋体"/>
        </w:rPr>
        <w:t>员工将学到更为有用的专业技术知识；</w:t>
      </w:r>
    </w:p>
    <w:p>
      <w:pPr>
        <w:pStyle w:val="15"/>
        <w:numPr>
          <w:ilvl w:val="0"/>
          <w:numId w:val="12"/>
        </w:numPr>
        <w:tabs>
          <w:tab w:val="left" w:pos="964"/>
          <w:tab w:val="clear" w:pos="425"/>
        </w:tabs>
        <w:spacing w:line="300" w:lineRule="auto"/>
        <w:ind w:left="964"/>
        <w:rPr>
          <w:rFonts w:hAnsi="宋体"/>
        </w:rPr>
      </w:pPr>
      <w:r>
        <w:rPr>
          <w:rFonts w:hint="eastAsia" w:hAnsi="宋体"/>
        </w:rPr>
        <w:t>员工能交到很多好朋友；</w:t>
      </w:r>
    </w:p>
    <w:p>
      <w:pPr>
        <w:pStyle w:val="15"/>
        <w:numPr>
          <w:ilvl w:val="0"/>
          <w:numId w:val="12"/>
        </w:numPr>
        <w:tabs>
          <w:tab w:val="left" w:pos="964"/>
          <w:tab w:val="clear" w:pos="425"/>
        </w:tabs>
        <w:spacing w:line="300" w:lineRule="auto"/>
        <w:ind w:left="964"/>
        <w:rPr>
          <w:rFonts w:hAnsi="宋体"/>
        </w:rPr>
      </w:pPr>
      <w:r>
        <w:rPr>
          <w:rFonts w:hint="eastAsia" w:hAnsi="宋体"/>
        </w:rPr>
        <w:t>员工能保持健康的心态和身体。</w:t>
      </w:r>
    </w:p>
    <w:p>
      <w:pPr>
        <w:pStyle w:val="15"/>
        <w:spacing w:line="300" w:lineRule="auto"/>
        <w:rPr>
          <w:rFonts w:hAnsi="宋体"/>
        </w:rPr>
      </w:pPr>
      <w:r>
        <w:rPr>
          <w:rFonts w:hint="eastAsia" w:hAnsi="宋体"/>
        </w:rPr>
        <w:t>业绩突出并为公司做出卓越贡献的员工会被授予“终身荣誉员工奖</w:t>
      </w:r>
      <w:r>
        <w:rPr>
          <w:rFonts w:hAnsi="宋体"/>
        </w:rPr>
        <w:t>”</w:t>
      </w:r>
      <w:r>
        <w:rPr>
          <w:rFonts w:hint="eastAsia" w:hAnsi="宋体"/>
        </w:rPr>
        <w:t>。表现优异的个人与团队将在每年年终获得“优秀个人”、“优秀团队”的称号，同时获得一定的物质奖励。并且，根据实际情况，公司将组织荣获嘉奖的员工到外地考察，考察单位包括优秀的企业或机构。</w:t>
      </w:r>
    </w:p>
    <w:p>
      <w:pPr>
        <w:pStyle w:val="15"/>
        <w:spacing w:line="300" w:lineRule="auto"/>
        <w:rPr>
          <w:rFonts w:hAnsi="宋体"/>
        </w:rPr>
      </w:pPr>
      <w:r>
        <w:rPr>
          <w:rFonts w:hint="eastAsia" w:hAnsi="宋体"/>
        </w:rPr>
        <w:t>但是对于违反公司制度的员工，将参照公司相关规定予以处罚。而公司员工在达到退休年龄、辞职或辞退的情况下，将终止与公司的劳动合同关系。同时，公司对曾为公司发展做出巨大贡献，但由于各种原因限制不适合在华为继续工作的中高层管理人员或高级专业人才提供“降落伞”。根据具体情况，“降落伞”可以包括以下内容：</w:t>
      </w:r>
    </w:p>
    <w:p>
      <w:pPr>
        <w:pStyle w:val="15"/>
        <w:numPr>
          <w:ilvl w:val="0"/>
          <w:numId w:val="13"/>
        </w:numPr>
        <w:tabs>
          <w:tab w:val="left" w:pos="964"/>
          <w:tab w:val="clear" w:pos="425"/>
        </w:tabs>
        <w:spacing w:line="300" w:lineRule="auto"/>
        <w:ind w:left="964"/>
        <w:rPr>
          <w:rFonts w:hAnsi="宋体"/>
        </w:rPr>
      </w:pPr>
      <w:r>
        <w:rPr>
          <w:rFonts w:hint="eastAsia" w:hAnsi="宋体"/>
        </w:rPr>
        <w:t>荣誉，例如“终身荣誉员工”证书；</w:t>
      </w:r>
    </w:p>
    <w:p>
      <w:pPr>
        <w:pStyle w:val="15"/>
        <w:numPr>
          <w:ilvl w:val="0"/>
          <w:numId w:val="13"/>
        </w:numPr>
        <w:tabs>
          <w:tab w:val="left" w:pos="964"/>
          <w:tab w:val="clear" w:pos="425"/>
        </w:tabs>
        <w:spacing w:line="300" w:lineRule="auto"/>
        <w:ind w:left="964"/>
        <w:rPr>
          <w:rFonts w:hAnsi="宋体"/>
        </w:rPr>
      </w:pPr>
      <w:r>
        <w:rPr>
          <w:rFonts w:hint="eastAsia" w:hAnsi="宋体"/>
        </w:rPr>
        <w:t>资金补偿，由公司的高级领导班子确定补偿的金额和形式，例如一次性支付该员工半年到一年的薪金；</w:t>
      </w:r>
    </w:p>
    <w:p>
      <w:pPr>
        <w:pStyle w:val="15"/>
        <w:numPr>
          <w:ilvl w:val="0"/>
          <w:numId w:val="13"/>
        </w:numPr>
        <w:tabs>
          <w:tab w:val="left" w:pos="964"/>
          <w:tab w:val="clear" w:pos="425"/>
        </w:tabs>
        <w:spacing w:line="300" w:lineRule="auto"/>
        <w:ind w:left="964"/>
        <w:rPr>
          <w:rFonts w:hAnsi="宋体"/>
        </w:rPr>
      </w:pPr>
      <w:r>
        <w:rPr>
          <w:rFonts w:hint="eastAsia" w:hAnsi="宋体"/>
        </w:rPr>
        <w:t>到公司下属企业从事工作的机会。</w:t>
      </w:r>
    </w:p>
    <w:p>
      <w:pPr>
        <w:pStyle w:val="15"/>
        <w:spacing w:line="300" w:lineRule="auto"/>
        <w:rPr>
          <w:rFonts w:hAnsi="宋体"/>
        </w:rPr>
      </w:pPr>
      <w:r>
        <w:rPr>
          <w:rFonts w:hint="eastAsia" w:hAnsi="宋体"/>
        </w:rPr>
        <w:t>发展中的华为有限公司真诚欢迎并欣赏一切具有真才实学并愿与公司共同发展的有志之士。</w:t>
      </w:r>
    </w:p>
    <w:p>
      <w:pPr>
        <w:pStyle w:val="3"/>
        <w:ind w:firstLine="2570" w:firstLineChars="800"/>
        <w:rPr>
          <w:rFonts w:ascii="宋体" w:hAnsi="宋体" w:eastAsia="宋体"/>
        </w:rPr>
      </w:pPr>
      <w:bookmarkStart w:id="51" w:name="_Toc15660640"/>
      <w:r>
        <w:rPr>
          <w:rFonts w:hint="eastAsia" w:ascii="宋体" w:hAnsi="宋体" w:eastAsia="宋体"/>
        </w:rPr>
        <w:t>第六章 附 录</w:t>
      </w:r>
      <w:bookmarkEnd w:id="51"/>
    </w:p>
    <w:p>
      <w:pPr>
        <w:pStyle w:val="5"/>
        <w:rPr>
          <w:rFonts w:ascii="宋体" w:hAnsi="宋体"/>
        </w:rPr>
      </w:pPr>
      <w:bookmarkStart w:id="52" w:name="_Toc15660641"/>
      <w:r>
        <w:rPr>
          <w:rFonts w:hint="eastAsia" w:ascii="宋体" w:hAnsi="宋体"/>
        </w:rPr>
        <w:t>6.1 批准权与修订权</w:t>
      </w:r>
      <w:bookmarkEnd w:id="52"/>
    </w:p>
    <w:p>
      <w:pPr>
        <w:pStyle w:val="15"/>
        <w:spacing w:line="300" w:lineRule="auto"/>
        <w:rPr>
          <w:rFonts w:hAnsi="宋体"/>
        </w:rPr>
      </w:pPr>
      <w:r>
        <w:rPr>
          <w:rFonts w:hint="eastAsia" w:hAnsi="宋体"/>
        </w:rPr>
        <w:t>本职业发展手册由华为人力资源部草拟，报总裁批准后实施，由人力资源部负责解释。每年人力资源部根据实际情况需要进行修订，并报总裁批准。</w:t>
      </w:r>
    </w:p>
    <w:p>
      <w:pPr>
        <w:pStyle w:val="5"/>
        <w:rPr>
          <w:rFonts w:ascii="宋体" w:hAnsi="宋体"/>
        </w:rPr>
      </w:pPr>
      <w:bookmarkStart w:id="53" w:name="_Toc15660642"/>
      <w:r>
        <w:rPr>
          <w:rFonts w:hint="eastAsia" w:ascii="宋体" w:hAnsi="宋体"/>
        </w:rPr>
        <w:t>6.2 附件</w:t>
      </w:r>
      <w:bookmarkEnd w:id="53"/>
    </w:p>
    <w:p>
      <w:pPr>
        <w:pStyle w:val="4"/>
        <w:spacing w:line="300" w:lineRule="auto"/>
        <w:rPr>
          <w:rFonts w:hAnsi="宋体"/>
        </w:rPr>
      </w:pPr>
      <w:r>
        <w:rPr>
          <w:rFonts w:hint="eastAsia" w:hAnsi="宋体"/>
        </w:rPr>
        <w:t>本手册包括附件如下：</w:t>
      </w:r>
    </w:p>
    <w:p>
      <w:pPr>
        <w:pStyle w:val="4"/>
        <w:numPr>
          <w:ilvl w:val="0"/>
          <w:numId w:val="14"/>
        </w:numPr>
        <w:spacing w:line="300" w:lineRule="auto"/>
        <w:rPr>
          <w:rFonts w:hAnsi="宋体"/>
        </w:rPr>
      </w:pPr>
      <w:r>
        <w:rPr>
          <w:rFonts w:hint="eastAsia" w:hAnsi="宋体"/>
        </w:rPr>
        <w:t>基层员工转正定级申请表</w:t>
      </w:r>
    </w:p>
    <w:p>
      <w:pPr>
        <w:pStyle w:val="4"/>
        <w:numPr>
          <w:ilvl w:val="0"/>
          <w:numId w:val="14"/>
        </w:numPr>
        <w:spacing w:line="300" w:lineRule="auto"/>
        <w:rPr>
          <w:rFonts w:hAnsi="宋体"/>
        </w:rPr>
      </w:pPr>
      <w:r>
        <w:rPr>
          <w:rFonts w:hint="eastAsia" w:hAnsi="宋体"/>
        </w:rPr>
        <w:t>中层员工转正定级申请表</w:t>
      </w:r>
    </w:p>
    <w:p>
      <w:pPr>
        <w:pStyle w:val="4"/>
        <w:numPr>
          <w:ilvl w:val="0"/>
          <w:numId w:val="14"/>
        </w:numPr>
        <w:spacing w:line="300" w:lineRule="auto"/>
        <w:rPr>
          <w:rFonts w:hAnsi="宋体"/>
        </w:rPr>
      </w:pPr>
      <w:r>
        <w:rPr>
          <w:rFonts w:hint="eastAsia" w:hAnsi="宋体"/>
        </w:rPr>
        <w:t>高层员工转正定级申请表</w:t>
      </w:r>
    </w:p>
    <w:p>
      <w:pPr>
        <w:pStyle w:val="4"/>
        <w:numPr>
          <w:ilvl w:val="0"/>
          <w:numId w:val="14"/>
        </w:numPr>
        <w:spacing w:line="300" w:lineRule="auto"/>
        <w:rPr>
          <w:rFonts w:hAnsi="宋体"/>
        </w:rPr>
      </w:pPr>
      <w:r>
        <w:rPr>
          <w:rFonts w:hint="eastAsia" w:hAnsi="宋体"/>
        </w:rPr>
        <w:t>员工转岗申请表</w:t>
      </w:r>
    </w:p>
    <w:p>
      <w:pPr>
        <w:pStyle w:val="4"/>
        <w:numPr>
          <w:ilvl w:val="0"/>
          <w:numId w:val="14"/>
        </w:numPr>
        <w:spacing w:line="300" w:lineRule="auto"/>
        <w:rPr>
          <w:rFonts w:hAnsi="宋体"/>
        </w:rPr>
      </w:pPr>
      <w:r>
        <w:rPr>
          <w:rFonts w:hint="eastAsia" w:hAnsi="宋体"/>
        </w:rPr>
        <w:t>华为岗位职级对应表</w:t>
      </w:r>
    </w:p>
    <w:p>
      <w:pPr>
        <w:spacing w:line="300" w:lineRule="auto"/>
        <w:jc w:val="center"/>
        <w:outlineLvl w:val="0"/>
        <w:rPr>
          <w:rFonts w:ascii="宋体" w:hAnsi="宋体"/>
          <w:w w:val="90"/>
        </w:rPr>
      </w:pPr>
      <w:r>
        <w:rPr>
          <w:rFonts w:ascii="宋体" w:hAnsi="宋体"/>
        </w:rPr>
        <w:br w:type="page"/>
      </w:r>
      <w:r>
        <w:rPr>
          <w:rFonts w:hint="eastAsia" w:ascii="宋体" w:hAnsi="宋体"/>
          <w:w w:val="90"/>
          <w:sz w:val="36"/>
        </w:rPr>
        <w:t>华为</w:t>
      </w:r>
    </w:p>
    <w:p>
      <w:pPr>
        <w:spacing w:line="300" w:lineRule="auto"/>
        <w:jc w:val="center"/>
        <w:rPr>
          <w:rFonts w:ascii="宋体" w:hAnsi="宋体"/>
          <w:w w:val="150"/>
          <w:sz w:val="36"/>
        </w:rPr>
      </w:pPr>
      <w:r>
        <w:rPr>
          <w:rFonts w:hint="eastAsia" w:ascii="宋体" w:hAnsi="宋体"/>
          <w:w w:val="150"/>
          <w:sz w:val="36"/>
        </w:rPr>
        <w:t>基层员工转正定级申请表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1080"/>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 xml:space="preserve">                                姓  名</w:t>
            </w:r>
          </w:p>
        </w:tc>
        <w:tc>
          <w:tcPr>
            <w:tcW w:w="1440" w:type="dxa"/>
          </w:tcPr>
          <w:p>
            <w:pPr>
              <w:spacing w:line="300" w:lineRule="auto"/>
              <w:jc w:val="center"/>
              <w:rPr>
                <w:rFonts w:ascii="宋体" w:hAnsi="宋体"/>
              </w:rPr>
            </w:pPr>
          </w:p>
        </w:tc>
        <w:tc>
          <w:tcPr>
            <w:tcW w:w="1080" w:type="dxa"/>
            <w:vAlign w:val="center"/>
          </w:tcPr>
          <w:p>
            <w:pPr>
              <w:spacing w:line="300" w:lineRule="auto"/>
              <w:rPr>
                <w:rFonts w:ascii="宋体" w:hAnsi="宋体"/>
              </w:rPr>
            </w:pPr>
            <w:r>
              <w:rPr>
                <w:rFonts w:hint="eastAsia" w:ascii="宋体" w:hAnsi="宋体"/>
              </w:rPr>
              <w:t>部 门</w:t>
            </w:r>
          </w:p>
        </w:tc>
        <w:tc>
          <w:tcPr>
            <w:tcW w:w="5115" w:type="dxa"/>
            <w:vAlign w:val="center"/>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rPr>
                <w:rFonts w:ascii="宋体" w:hAnsi="宋体"/>
              </w:rPr>
            </w:pPr>
            <w:r>
              <w:rPr>
                <w:rFonts w:hint="eastAsia" w:ascii="宋体" w:hAnsi="宋体"/>
              </w:rPr>
              <w:t>职  务</w:t>
            </w:r>
          </w:p>
        </w:tc>
        <w:tc>
          <w:tcPr>
            <w:tcW w:w="1440" w:type="dxa"/>
          </w:tcPr>
          <w:p>
            <w:pPr>
              <w:spacing w:line="300" w:lineRule="auto"/>
              <w:jc w:val="center"/>
              <w:rPr>
                <w:rFonts w:ascii="宋体" w:hAnsi="宋体"/>
              </w:rPr>
            </w:pPr>
          </w:p>
        </w:tc>
        <w:tc>
          <w:tcPr>
            <w:tcW w:w="1080" w:type="dxa"/>
            <w:vAlign w:val="center"/>
          </w:tcPr>
          <w:p>
            <w:pPr>
              <w:spacing w:line="300" w:lineRule="auto"/>
              <w:jc w:val="center"/>
              <w:rPr>
                <w:rFonts w:ascii="宋体" w:hAnsi="宋体"/>
              </w:rPr>
            </w:pPr>
            <w:r>
              <w:rPr>
                <w:rFonts w:hint="eastAsia" w:ascii="宋体" w:hAnsi="宋体"/>
              </w:rPr>
              <w:t>试用期</w:t>
            </w:r>
          </w:p>
        </w:tc>
        <w:tc>
          <w:tcPr>
            <w:tcW w:w="5115" w:type="dxa"/>
            <w:vAlign w:val="center"/>
          </w:tcPr>
          <w:p>
            <w:pPr>
              <w:spacing w:line="300" w:lineRule="auto"/>
              <w:jc w:val="center"/>
              <w:rPr>
                <w:rFonts w:ascii="宋体" w:hAnsi="宋体"/>
              </w:rPr>
            </w:pPr>
            <w:r>
              <w:rPr>
                <w:rFonts w:hint="eastAsia" w:ascii="宋体" w:hAnsi="宋体"/>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1080" w:type="dxa"/>
            <w:vAlign w:val="center"/>
          </w:tcPr>
          <w:p>
            <w:pPr>
              <w:spacing w:line="300" w:lineRule="auto"/>
              <w:rPr>
                <w:rFonts w:ascii="宋体" w:hAnsi="宋体"/>
              </w:rPr>
            </w:pPr>
          </w:p>
          <w:p>
            <w:pPr>
              <w:spacing w:line="300" w:lineRule="auto"/>
              <w:rPr>
                <w:rFonts w:ascii="宋体" w:hAnsi="宋体"/>
              </w:rPr>
            </w:pPr>
            <w:r>
              <w:rPr>
                <w:rFonts w:hint="eastAsia" w:ascii="宋体" w:hAnsi="宋体"/>
              </w:rPr>
              <w:t>本人试</w:t>
            </w:r>
          </w:p>
          <w:p>
            <w:pPr>
              <w:spacing w:line="300" w:lineRule="auto"/>
              <w:rPr>
                <w:rFonts w:ascii="宋体" w:hAnsi="宋体"/>
              </w:rPr>
            </w:pPr>
            <w:r>
              <w:rPr>
                <w:rFonts w:hint="eastAsia" w:ascii="宋体" w:hAnsi="宋体"/>
              </w:rPr>
              <w:t>用期工</w:t>
            </w:r>
          </w:p>
          <w:p>
            <w:pPr>
              <w:spacing w:line="300" w:lineRule="auto"/>
              <w:rPr>
                <w:rFonts w:ascii="宋体" w:hAnsi="宋体"/>
              </w:rPr>
            </w:pPr>
            <w:r>
              <w:rPr>
                <w:rFonts w:hint="eastAsia" w:ascii="宋体" w:hAnsi="宋体"/>
              </w:rPr>
              <w:t>作总结</w:t>
            </w:r>
          </w:p>
          <w:p>
            <w:pPr>
              <w:spacing w:line="300" w:lineRule="auto"/>
              <w:jc w:val="center"/>
              <w:rPr>
                <w:rFonts w:ascii="宋体" w:hAnsi="宋体"/>
              </w:rPr>
            </w:pPr>
          </w:p>
        </w:tc>
        <w:tc>
          <w:tcPr>
            <w:tcW w:w="7635" w:type="dxa"/>
            <w:gridSpan w:val="3"/>
          </w:tcPr>
          <w:p>
            <w:pPr>
              <w:spacing w:line="300" w:lineRule="auto"/>
              <w:ind w:right="-523" w:rightChars="-218"/>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80" w:type="dxa"/>
            <w:vAlign w:val="center"/>
          </w:tcPr>
          <w:p>
            <w:pPr>
              <w:spacing w:line="300" w:lineRule="auto"/>
              <w:rPr>
                <w:rFonts w:ascii="宋体" w:hAnsi="宋体"/>
              </w:rPr>
            </w:pPr>
            <w:r>
              <w:rPr>
                <w:rFonts w:hint="eastAsia" w:ascii="宋体" w:hAnsi="宋体"/>
              </w:rPr>
              <w:t>直  接</w:t>
            </w:r>
          </w:p>
          <w:p>
            <w:pPr>
              <w:spacing w:line="300" w:lineRule="auto"/>
              <w:rPr>
                <w:rFonts w:ascii="宋体" w:hAnsi="宋体"/>
              </w:rPr>
            </w:pPr>
            <w:r>
              <w:rPr>
                <w:rFonts w:hint="eastAsia" w:ascii="宋体" w:hAnsi="宋体"/>
              </w:rPr>
              <w:t>上  级</w:t>
            </w:r>
          </w:p>
          <w:p>
            <w:pPr>
              <w:spacing w:line="300" w:lineRule="auto"/>
              <w:rPr>
                <w:rFonts w:ascii="宋体" w:hAnsi="宋体"/>
              </w:rPr>
            </w:pPr>
            <w:r>
              <w:rPr>
                <w:rFonts w:hint="eastAsia" w:ascii="宋体" w:hAnsi="宋体"/>
              </w:rPr>
              <w:t>意  见</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080" w:type="dxa"/>
            <w:vAlign w:val="center"/>
          </w:tcPr>
          <w:p>
            <w:pPr>
              <w:spacing w:line="300" w:lineRule="auto"/>
              <w:rPr>
                <w:rFonts w:ascii="宋体" w:hAnsi="宋体"/>
              </w:rPr>
            </w:pPr>
            <w:r>
              <w:rPr>
                <w:rFonts w:hint="eastAsia" w:ascii="宋体" w:hAnsi="宋体"/>
              </w:rPr>
              <w:t>人  力</w:t>
            </w:r>
          </w:p>
          <w:p>
            <w:pPr>
              <w:spacing w:line="300" w:lineRule="auto"/>
              <w:rPr>
                <w:rFonts w:ascii="宋体" w:hAnsi="宋体"/>
              </w:rPr>
            </w:pPr>
            <w:r>
              <w:rPr>
                <w:rFonts w:hint="eastAsia" w:ascii="宋体" w:hAnsi="宋体"/>
              </w:rPr>
              <w:t>资源部</w:t>
            </w:r>
          </w:p>
          <w:p>
            <w:pPr>
              <w:spacing w:line="300" w:lineRule="auto"/>
              <w:rPr>
                <w:rFonts w:ascii="宋体" w:hAnsi="宋体"/>
              </w:rPr>
            </w:pPr>
            <w:r>
              <w:rPr>
                <w:rFonts w:hint="eastAsia" w:ascii="宋体" w:hAnsi="宋体"/>
              </w:rPr>
              <w:t>审  核</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vAlign w:val="center"/>
          </w:tcPr>
          <w:p>
            <w:pPr>
              <w:spacing w:line="300" w:lineRule="auto"/>
              <w:rPr>
                <w:rFonts w:ascii="宋体" w:hAnsi="宋体"/>
              </w:rPr>
            </w:pPr>
            <w:r>
              <w:rPr>
                <w:rFonts w:hint="eastAsia" w:ascii="宋体" w:hAnsi="宋体"/>
              </w:rPr>
              <w:t>总经理(股份)/总裁</w:t>
            </w:r>
          </w:p>
          <w:p>
            <w:pPr>
              <w:spacing w:line="300" w:lineRule="auto"/>
              <w:rPr>
                <w:rFonts w:ascii="宋体" w:hAnsi="宋体"/>
              </w:rPr>
            </w:pPr>
            <w:r>
              <w:rPr>
                <w:rFonts w:hint="eastAsia" w:ascii="宋体" w:hAnsi="宋体"/>
              </w:rPr>
              <w:t>审  批</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bl>
    <w:p>
      <w:pPr>
        <w:tabs>
          <w:tab w:val="left" w:pos="5200"/>
        </w:tabs>
        <w:spacing w:line="300" w:lineRule="auto"/>
        <w:ind w:left="1094" w:leftChars="-44" w:hanging="1200" w:hangingChars="500"/>
        <w:rPr>
          <w:rFonts w:ascii="宋体" w:hAnsi="宋体"/>
        </w:rPr>
      </w:pPr>
      <w:r>
        <w:rPr>
          <w:rFonts w:hint="eastAsia" w:ascii="宋体" w:hAnsi="宋体"/>
        </w:rPr>
        <w:t>说明：1、工作总结分四方面：对公司战略和企业文化理解、主要工作、职业发展、</w:t>
      </w:r>
    </w:p>
    <w:p>
      <w:pPr>
        <w:tabs>
          <w:tab w:val="left" w:pos="5200"/>
        </w:tabs>
        <w:spacing w:line="300" w:lineRule="auto"/>
        <w:ind w:firstLine="960" w:firstLineChars="400"/>
        <w:rPr>
          <w:rFonts w:ascii="宋体" w:hAnsi="宋体"/>
        </w:rPr>
      </w:pPr>
      <w:r>
        <w:rPr>
          <w:rFonts w:hint="eastAsia" w:ascii="宋体" w:hAnsi="宋体"/>
        </w:rPr>
        <w:t>优缺点。</w:t>
      </w:r>
    </w:p>
    <w:p>
      <w:pPr>
        <w:tabs>
          <w:tab w:val="left" w:pos="5200"/>
        </w:tabs>
        <w:spacing w:line="300" w:lineRule="auto"/>
        <w:ind w:firstLine="480"/>
        <w:rPr>
          <w:rFonts w:ascii="宋体" w:hAnsi="宋体"/>
        </w:rPr>
      </w:pPr>
      <w:r>
        <w:rPr>
          <w:rFonts w:hint="eastAsia" w:ascii="宋体" w:hAnsi="宋体"/>
        </w:rPr>
        <w:t xml:space="preserve"> 2、从业绩、能力、态度方面对适用期员工进行转正定级的审定。</w:t>
      </w:r>
    </w:p>
    <w:p>
      <w:pPr>
        <w:tabs>
          <w:tab w:val="left" w:pos="5200"/>
        </w:tabs>
        <w:spacing w:line="300" w:lineRule="auto"/>
        <w:ind w:firstLine="480"/>
        <w:rPr>
          <w:rFonts w:ascii="宋体" w:hAnsi="宋体"/>
        </w:rPr>
      </w:pPr>
      <w:r>
        <w:rPr>
          <w:rFonts w:hint="eastAsia" w:ascii="宋体" w:hAnsi="宋体"/>
        </w:rPr>
        <w:t xml:space="preserve"> 3、本表留存人力资源部、用人部门和财务部各一份。</w:t>
      </w:r>
    </w:p>
    <w:p>
      <w:pPr>
        <w:spacing w:line="300" w:lineRule="auto"/>
        <w:jc w:val="center"/>
        <w:outlineLvl w:val="0"/>
        <w:rPr>
          <w:rFonts w:ascii="宋体" w:hAnsi="宋体"/>
          <w:w w:val="90"/>
          <w:sz w:val="36"/>
        </w:rPr>
      </w:pPr>
    </w:p>
    <w:p>
      <w:pPr>
        <w:spacing w:line="300" w:lineRule="auto"/>
        <w:jc w:val="center"/>
        <w:outlineLvl w:val="0"/>
        <w:rPr>
          <w:rFonts w:ascii="宋体" w:hAnsi="宋体"/>
          <w:w w:val="90"/>
        </w:rPr>
      </w:pPr>
      <w:r>
        <w:rPr>
          <w:rFonts w:hint="eastAsia" w:ascii="宋体" w:hAnsi="宋体"/>
          <w:w w:val="90"/>
          <w:sz w:val="36"/>
        </w:rPr>
        <w:t>华为</w:t>
      </w:r>
    </w:p>
    <w:p>
      <w:pPr>
        <w:spacing w:line="300" w:lineRule="auto"/>
        <w:jc w:val="center"/>
        <w:rPr>
          <w:rFonts w:ascii="宋体" w:hAnsi="宋体"/>
          <w:w w:val="150"/>
          <w:sz w:val="36"/>
        </w:rPr>
      </w:pPr>
      <w:r>
        <w:rPr>
          <w:rFonts w:hint="eastAsia" w:ascii="宋体" w:hAnsi="宋体"/>
          <w:w w:val="150"/>
          <w:sz w:val="36"/>
        </w:rPr>
        <w:t>中层员工转正定级申请表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1080"/>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 xml:space="preserve">                                      姓  名</w:t>
            </w:r>
          </w:p>
        </w:tc>
        <w:tc>
          <w:tcPr>
            <w:tcW w:w="1440" w:type="dxa"/>
          </w:tcPr>
          <w:p>
            <w:pPr>
              <w:spacing w:line="300" w:lineRule="auto"/>
              <w:jc w:val="center"/>
              <w:rPr>
                <w:rFonts w:ascii="宋体" w:hAnsi="宋体"/>
              </w:rPr>
            </w:pPr>
          </w:p>
        </w:tc>
        <w:tc>
          <w:tcPr>
            <w:tcW w:w="1080" w:type="dxa"/>
            <w:vAlign w:val="center"/>
          </w:tcPr>
          <w:p>
            <w:pPr>
              <w:spacing w:line="300" w:lineRule="auto"/>
              <w:jc w:val="center"/>
              <w:rPr>
                <w:rFonts w:ascii="宋体" w:hAnsi="宋体"/>
              </w:rPr>
            </w:pPr>
            <w:r>
              <w:rPr>
                <w:rFonts w:hint="eastAsia" w:ascii="宋体" w:hAnsi="宋体"/>
              </w:rPr>
              <w:t>部 门</w:t>
            </w:r>
          </w:p>
        </w:tc>
        <w:tc>
          <w:tcPr>
            <w:tcW w:w="5115" w:type="dxa"/>
            <w:vAlign w:val="center"/>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职 务</w:t>
            </w:r>
          </w:p>
        </w:tc>
        <w:tc>
          <w:tcPr>
            <w:tcW w:w="1440" w:type="dxa"/>
          </w:tcPr>
          <w:p>
            <w:pPr>
              <w:spacing w:line="300" w:lineRule="auto"/>
              <w:jc w:val="center"/>
              <w:rPr>
                <w:rFonts w:ascii="宋体" w:hAnsi="宋体"/>
              </w:rPr>
            </w:pPr>
          </w:p>
        </w:tc>
        <w:tc>
          <w:tcPr>
            <w:tcW w:w="1080" w:type="dxa"/>
            <w:vAlign w:val="center"/>
          </w:tcPr>
          <w:p>
            <w:pPr>
              <w:spacing w:line="300" w:lineRule="auto"/>
              <w:jc w:val="center"/>
              <w:rPr>
                <w:rFonts w:ascii="宋体" w:hAnsi="宋体"/>
              </w:rPr>
            </w:pPr>
            <w:r>
              <w:rPr>
                <w:rFonts w:hint="eastAsia" w:ascii="宋体" w:hAnsi="宋体"/>
              </w:rPr>
              <w:t>试用期</w:t>
            </w:r>
          </w:p>
        </w:tc>
        <w:tc>
          <w:tcPr>
            <w:tcW w:w="5115" w:type="dxa"/>
            <w:vAlign w:val="center"/>
          </w:tcPr>
          <w:p>
            <w:pPr>
              <w:spacing w:line="300" w:lineRule="auto"/>
              <w:jc w:val="center"/>
              <w:rPr>
                <w:rFonts w:ascii="宋体" w:hAnsi="宋体"/>
              </w:rPr>
            </w:pPr>
            <w:r>
              <w:rPr>
                <w:rFonts w:hint="eastAsia" w:ascii="宋体" w:hAnsi="宋体"/>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1080" w:type="dxa"/>
            <w:vAlign w:val="center"/>
          </w:tcPr>
          <w:p>
            <w:pPr>
              <w:spacing w:line="300" w:lineRule="auto"/>
              <w:rPr>
                <w:rFonts w:ascii="宋体" w:hAnsi="宋体"/>
              </w:rPr>
            </w:pPr>
            <w:r>
              <w:rPr>
                <w:rFonts w:hint="eastAsia" w:ascii="宋体" w:hAnsi="宋体"/>
              </w:rPr>
              <w:t>本人试</w:t>
            </w:r>
          </w:p>
          <w:p>
            <w:pPr>
              <w:spacing w:line="300" w:lineRule="auto"/>
              <w:rPr>
                <w:rFonts w:ascii="宋体" w:hAnsi="宋体"/>
              </w:rPr>
            </w:pPr>
            <w:r>
              <w:rPr>
                <w:rFonts w:hint="eastAsia" w:ascii="宋体" w:hAnsi="宋体"/>
              </w:rPr>
              <w:t>用期工</w:t>
            </w:r>
          </w:p>
          <w:p>
            <w:pPr>
              <w:spacing w:line="300" w:lineRule="auto"/>
              <w:rPr>
                <w:rFonts w:ascii="宋体" w:hAnsi="宋体"/>
              </w:rPr>
            </w:pPr>
            <w:r>
              <w:rPr>
                <w:rFonts w:hint="eastAsia" w:ascii="宋体" w:hAnsi="宋体"/>
              </w:rPr>
              <w:t>作总结</w:t>
            </w:r>
          </w:p>
          <w:p>
            <w:pPr>
              <w:spacing w:line="300" w:lineRule="auto"/>
              <w:jc w:val="center"/>
              <w:rPr>
                <w:rFonts w:ascii="宋体" w:hAnsi="宋体"/>
              </w:rPr>
            </w:pPr>
          </w:p>
          <w:p>
            <w:pPr>
              <w:spacing w:line="300" w:lineRule="auto"/>
              <w:jc w:val="center"/>
              <w:rPr>
                <w:rFonts w:ascii="宋体" w:hAnsi="宋体"/>
              </w:rPr>
            </w:pPr>
          </w:p>
        </w:tc>
        <w:tc>
          <w:tcPr>
            <w:tcW w:w="7635" w:type="dxa"/>
            <w:gridSpan w:val="3"/>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80" w:type="dxa"/>
            <w:vAlign w:val="center"/>
          </w:tcPr>
          <w:p>
            <w:pPr>
              <w:spacing w:line="300" w:lineRule="auto"/>
              <w:rPr>
                <w:rFonts w:ascii="宋体" w:hAnsi="宋体"/>
              </w:rPr>
            </w:pPr>
            <w:r>
              <w:rPr>
                <w:rFonts w:hint="eastAsia" w:ascii="宋体" w:hAnsi="宋体"/>
              </w:rPr>
              <w:t>直 接</w:t>
            </w:r>
          </w:p>
          <w:p>
            <w:pPr>
              <w:spacing w:line="300" w:lineRule="auto"/>
              <w:rPr>
                <w:rFonts w:ascii="宋体" w:hAnsi="宋体"/>
              </w:rPr>
            </w:pPr>
            <w:r>
              <w:rPr>
                <w:rFonts w:hint="eastAsia" w:ascii="宋体" w:hAnsi="宋体"/>
              </w:rPr>
              <w:t>上 级</w:t>
            </w:r>
          </w:p>
          <w:p>
            <w:pPr>
              <w:spacing w:line="300" w:lineRule="auto"/>
              <w:rPr>
                <w:rFonts w:ascii="宋体" w:hAnsi="宋体"/>
              </w:rPr>
            </w:pPr>
            <w:r>
              <w:rPr>
                <w:rFonts w:hint="eastAsia" w:ascii="宋体" w:hAnsi="宋体"/>
              </w:rPr>
              <w:t>意 见</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080" w:type="dxa"/>
            <w:vAlign w:val="center"/>
          </w:tcPr>
          <w:p>
            <w:pPr>
              <w:spacing w:line="300" w:lineRule="auto"/>
              <w:rPr>
                <w:rFonts w:ascii="宋体" w:hAnsi="宋体"/>
              </w:rPr>
            </w:pPr>
            <w:r>
              <w:rPr>
                <w:rFonts w:hint="eastAsia" w:ascii="宋体" w:hAnsi="宋体"/>
              </w:rPr>
              <w:t>人  力</w:t>
            </w:r>
          </w:p>
          <w:p>
            <w:pPr>
              <w:spacing w:line="300" w:lineRule="auto"/>
              <w:rPr>
                <w:rFonts w:ascii="宋体" w:hAnsi="宋体"/>
              </w:rPr>
            </w:pPr>
            <w:r>
              <w:rPr>
                <w:rFonts w:hint="eastAsia" w:ascii="宋体" w:hAnsi="宋体"/>
              </w:rPr>
              <w:t>资源部</w:t>
            </w:r>
          </w:p>
          <w:p>
            <w:pPr>
              <w:spacing w:line="300" w:lineRule="auto"/>
              <w:rPr>
                <w:rFonts w:ascii="宋体" w:hAnsi="宋体"/>
              </w:rPr>
            </w:pPr>
            <w:r>
              <w:rPr>
                <w:rFonts w:hint="eastAsia" w:ascii="宋体" w:hAnsi="宋体"/>
              </w:rPr>
              <w:t>审  核</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tcBorders>
              <w:bottom w:val="single" w:color="auto" w:sz="4" w:space="0"/>
            </w:tcBorders>
            <w:vAlign w:val="center"/>
          </w:tcPr>
          <w:p>
            <w:pPr>
              <w:spacing w:line="300" w:lineRule="auto"/>
              <w:rPr>
                <w:rFonts w:ascii="宋体" w:hAnsi="宋体"/>
                <w:szCs w:val="24"/>
              </w:rPr>
            </w:pPr>
            <w:r>
              <w:rPr>
                <w:rFonts w:hint="eastAsia" w:ascii="宋体" w:hAnsi="宋体"/>
                <w:szCs w:val="24"/>
              </w:rPr>
              <w:t>总经理(股份)/总裁</w:t>
            </w:r>
          </w:p>
          <w:p>
            <w:pPr>
              <w:spacing w:line="300" w:lineRule="auto"/>
              <w:rPr>
                <w:rFonts w:ascii="宋体" w:hAnsi="宋体"/>
              </w:rPr>
            </w:pPr>
            <w:r>
              <w:rPr>
                <w:rFonts w:hint="eastAsia" w:ascii="宋体" w:hAnsi="宋体"/>
                <w:szCs w:val="24"/>
              </w:rPr>
              <w:t>审  批</w:t>
            </w:r>
          </w:p>
        </w:tc>
        <w:tc>
          <w:tcPr>
            <w:tcW w:w="7635" w:type="dxa"/>
            <w:gridSpan w:val="3"/>
            <w:tcBorders>
              <w:bottom w:val="single" w:color="auto" w:sz="4" w:space="0"/>
            </w:tcBorders>
          </w:tcPr>
          <w:p>
            <w:pPr>
              <w:spacing w:line="300" w:lineRule="auto"/>
              <w:rPr>
                <w:rFonts w:ascii="宋体" w:hAnsi="宋体"/>
              </w:rPr>
            </w:pPr>
          </w:p>
          <w:p>
            <w:pPr>
              <w:spacing w:line="300" w:lineRule="auto"/>
              <w:rPr>
                <w:rFonts w:ascii="宋体" w:hAnsi="宋体"/>
              </w:rPr>
            </w:pPr>
            <w:r>
              <w:rPr>
                <w:rFonts w:hint="eastAsia" w:ascii="宋体" w:hAnsi="宋体"/>
              </w:rPr>
              <w:t xml:space="preserve">    同意自      年     月    日起转正</w:t>
            </w: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                           </w:t>
            </w:r>
          </w:p>
        </w:tc>
      </w:tr>
    </w:tbl>
    <w:p>
      <w:pPr>
        <w:tabs>
          <w:tab w:val="left" w:pos="5200"/>
        </w:tabs>
        <w:spacing w:line="300" w:lineRule="auto"/>
        <w:rPr>
          <w:rFonts w:ascii="宋体" w:hAnsi="宋体"/>
        </w:rPr>
      </w:pPr>
      <w:r>
        <w:rPr>
          <w:rFonts w:hint="eastAsia" w:ascii="宋体" w:hAnsi="宋体"/>
        </w:rPr>
        <w:t>说明：1、工作总结分四方面：对公司战略和企业文化理解、主要工作、职业发展、</w:t>
      </w:r>
    </w:p>
    <w:p>
      <w:pPr>
        <w:tabs>
          <w:tab w:val="left" w:pos="5200"/>
        </w:tabs>
        <w:spacing w:line="300" w:lineRule="auto"/>
        <w:ind w:firstLine="1200" w:firstLineChars="500"/>
        <w:rPr>
          <w:rFonts w:ascii="宋体" w:hAnsi="宋体"/>
        </w:rPr>
      </w:pPr>
      <w:r>
        <w:rPr>
          <w:rFonts w:hint="eastAsia" w:ascii="宋体" w:hAnsi="宋体"/>
        </w:rPr>
        <w:t>有缺点。</w:t>
      </w:r>
    </w:p>
    <w:p>
      <w:pPr>
        <w:tabs>
          <w:tab w:val="left" w:pos="5200"/>
        </w:tabs>
        <w:spacing w:line="300" w:lineRule="auto"/>
        <w:ind w:firstLine="480"/>
        <w:rPr>
          <w:rFonts w:ascii="宋体" w:hAnsi="宋体"/>
        </w:rPr>
      </w:pPr>
      <w:r>
        <w:rPr>
          <w:rFonts w:hint="eastAsia" w:ascii="宋体" w:hAnsi="宋体"/>
        </w:rPr>
        <w:t xml:space="preserve">  2、从业绩、能力、态度方面对适用期员工进行转正定级的评判。</w:t>
      </w:r>
    </w:p>
    <w:p>
      <w:pPr>
        <w:tabs>
          <w:tab w:val="left" w:pos="5200"/>
        </w:tabs>
        <w:spacing w:line="300" w:lineRule="auto"/>
        <w:ind w:firstLine="720" w:firstLineChars="300"/>
        <w:rPr>
          <w:rFonts w:ascii="宋体" w:hAnsi="宋体"/>
          <w:w w:val="90"/>
          <w:sz w:val="36"/>
        </w:rPr>
      </w:pPr>
      <w:r>
        <w:rPr>
          <w:rFonts w:hint="eastAsia" w:ascii="宋体" w:hAnsi="宋体"/>
        </w:rPr>
        <w:t>3、本表留存人力资源部、用人部门和财务部各一份。</w:t>
      </w:r>
    </w:p>
    <w:p>
      <w:pPr>
        <w:spacing w:line="300" w:lineRule="auto"/>
        <w:jc w:val="center"/>
        <w:outlineLvl w:val="0"/>
        <w:rPr>
          <w:rFonts w:ascii="宋体" w:hAnsi="宋体"/>
          <w:w w:val="90"/>
          <w:sz w:val="36"/>
        </w:rPr>
      </w:pPr>
    </w:p>
    <w:p>
      <w:pPr>
        <w:spacing w:line="300" w:lineRule="auto"/>
        <w:jc w:val="center"/>
        <w:outlineLvl w:val="0"/>
        <w:rPr>
          <w:rFonts w:ascii="宋体" w:hAnsi="宋体"/>
          <w:w w:val="90"/>
        </w:rPr>
      </w:pPr>
      <w:r>
        <w:rPr>
          <w:rFonts w:hint="eastAsia" w:ascii="宋体" w:hAnsi="宋体"/>
          <w:w w:val="90"/>
          <w:sz w:val="36"/>
        </w:rPr>
        <w:t>华为</w:t>
      </w:r>
    </w:p>
    <w:p>
      <w:pPr>
        <w:spacing w:line="300" w:lineRule="auto"/>
        <w:jc w:val="center"/>
        <w:rPr>
          <w:rFonts w:ascii="宋体" w:hAnsi="宋体"/>
          <w:w w:val="150"/>
          <w:sz w:val="36"/>
        </w:rPr>
      </w:pPr>
      <w:r>
        <w:rPr>
          <w:rFonts w:hint="eastAsia" w:ascii="宋体" w:hAnsi="宋体"/>
          <w:w w:val="150"/>
          <w:sz w:val="36"/>
        </w:rPr>
        <w:t>高层员工转正定级申请表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1080"/>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 xml:space="preserve">                                         姓  名</w:t>
            </w:r>
          </w:p>
        </w:tc>
        <w:tc>
          <w:tcPr>
            <w:tcW w:w="1440" w:type="dxa"/>
          </w:tcPr>
          <w:p>
            <w:pPr>
              <w:spacing w:line="300" w:lineRule="auto"/>
              <w:jc w:val="center"/>
              <w:rPr>
                <w:rFonts w:ascii="宋体" w:hAnsi="宋体"/>
              </w:rPr>
            </w:pPr>
          </w:p>
        </w:tc>
        <w:tc>
          <w:tcPr>
            <w:tcW w:w="1080" w:type="dxa"/>
            <w:vAlign w:val="center"/>
          </w:tcPr>
          <w:p>
            <w:pPr>
              <w:spacing w:line="300" w:lineRule="auto"/>
              <w:jc w:val="center"/>
              <w:rPr>
                <w:rFonts w:ascii="宋体" w:hAnsi="宋体"/>
              </w:rPr>
            </w:pPr>
            <w:r>
              <w:rPr>
                <w:rFonts w:hint="eastAsia" w:ascii="宋体" w:hAnsi="宋体"/>
              </w:rPr>
              <w:t>部 门</w:t>
            </w:r>
          </w:p>
        </w:tc>
        <w:tc>
          <w:tcPr>
            <w:tcW w:w="5115" w:type="dxa"/>
            <w:vAlign w:val="center"/>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职  务</w:t>
            </w:r>
          </w:p>
        </w:tc>
        <w:tc>
          <w:tcPr>
            <w:tcW w:w="1440" w:type="dxa"/>
          </w:tcPr>
          <w:p>
            <w:pPr>
              <w:spacing w:line="300" w:lineRule="auto"/>
              <w:jc w:val="center"/>
              <w:rPr>
                <w:rFonts w:ascii="宋体" w:hAnsi="宋体"/>
              </w:rPr>
            </w:pPr>
          </w:p>
        </w:tc>
        <w:tc>
          <w:tcPr>
            <w:tcW w:w="1080" w:type="dxa"/>
            <w:vAlign w:val="center"/>
          </w:tcPr>
          <w:p>
            <w:pPr>
              <w:spacing w:line="300" w:lineRule="auto"/>
              <w:jc w:val="center"/>
              <w:rPr>
                <w:rFonts w:ascii="宋体" w:hAnsi="宋体"/>
              </w:rPr>
            </w:pPr>
            <w:r>
              <w:rPr>
                <w:rFonts w:hint="eastAsia" w:ascii="宋体" w:hAnsi="宋体"/>
              </w:rPr>
              <w:t>试用期</w:t>
            </w:r>
          </w:p>
        </w:tc>
        <w:tc>
          <w:tcPr>
            <w:tcW w:w="5115" w:type="dxa"/>
            <w:vAlign w:val="center"/>
          </w:tcPr>
          <w:p>
            <w:pPr>
              <w:spacing w:line="300" w:lineRule="auto"/>
              <w:jc w:val="center"/>
              <w:rPr>
                <w:rFonts w:ascii="宋体" w:hAnsi="宋体"/>
              </w:rPr>
            </w:pPr>
            <w:r>
              <w:rPr>
                <w:rFonts w:hint="eastAsia" w:ascii="宋体" w:hAnsi="宋体"/>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080" w:type="dxa"/>
            <w:vAlign w:val="center"/>
          </w:tcPr>
          <w:p>
            <w:pPr>
              <w:spacing w:line="300" w:lineRule="auto"/>
              <w:rPr>
                <w:rFonts w:ascii="宋体" w:hAnsi="宋体"/>
              </w:rPr>
            </w:pPr>
            <w:r>
              <w:rPr>
                <w:rFonts w:hint="eastAsia" w:ascii="宋体" w:hAnsi="宋体"/>
              </w:rPr>
              <w:t>本人试</w:t>
            </w:r>
          </w:p>
          <w:p>
            <w:pPr>
              <w:spacing w:line="300" w:lineRule="auto"/>
              <w:rPr>
                <w:rFonts w:ascii="宋体" w:hAnsi="宋体"/>
              </w:rPr>
            </w:pPr>
            <w:r>
              <w:rPr>
                <w:rFonts w:hint="eastAsia" w:ascii="宋体" w:hAnsi="宋体"/>
              </w:rPr>
              <w:t>用期工</w:t>
            </w:r>
          </w:p>
          <w:p>
            <w:pPr>
              <w:spacing w:line="300" w:lineRule="auto"/>
              <w:rPr>
                <w:rFonts w:ascii="宋体" w:hAnsi="宋体"/>
              </w:rPr>
            </w:pPr>
            <w:r>
              <w:rPr>
                <w:rFonts w:hint="eastAsia" w:ascii="宋体" w:hAnsi="宋体"/>
              </w:rPr>
              <w:t>作总结</w:t>
            </w:r>
          </w:p>
          <w:p>
            <w:pPr>
              <w:spacing w:line="300" w:lineRule="auto"/>
              <w:rPr>
                <w:rFonts w:ascii="宋体" w:hAnsi="宋体"/>
              </w:rPr>
            </w:pPr>
          </w:p>
        </w:tc>
        <w:tc>
          <w:tcPr>
            <w:tcW w:w="7635" w:type="dxa"/>
            <w:gridSpan w:val="3"/>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1080" w:type="dxa"/>
            <w:vAlign w:val="center"/>
          </w:tcPr>
          <w:p>
            <w:pPr>
              <w:spacing w:line="300" w:lineRule="auto"/>
              <w:rPr>
                <w:rFonts w:ascii="宋体" w:hAnsi="宋体"/>
              </w:rPr>
            </w:pPr>
            <w:r>
              <w:rPr>
                <w:rFonts w:hint="eastAsia" w:ascii="宋体" w:hAnsi="宋体"/>
              </w:rPr>
              <w:t>人  力</w:t>
            </w:r>
          </w:p>
          <w:p>
            <w:pPr>
              <w:spacing w:line="300" w:lineRule="auto"/>
              <w:rPr>
                <w:rFonts w:ascii="宋体" w:hAnsi="宋体"/>
              </w:rPr>
            </w:pPr>
            <w:r>
              <w:rPr>
                <w:rFonts w:hint="eastAsia" w:ascii="宋体" w:hAnsi="宋体"/>
              </w:rPr>
              <w:t>资源部</w:t>
            </w:r>
          </w:p>
          <w:p>
            <w:pPr>
              <w:spacing w:line="300" w:lineRule="auto"/>
              <w:rPr>
                <w:rFonts w:ascii="宋体" w:hAnsi="宋体"/>
              </w:rPr>
            </w:pPr>
            <w:r>
              <w:rPr>
                <w:rFonts w:hint="eastAsia" w:ascii="宋体" w:hAnsi="宋体"/>
              </w:rPr>
              <w:t>审  核</w:t>
            </w:r>
          </w:p>
        </w:tc>
        <w:tc>
          <w:tcPr>
            <w:tcW w:w="7635" w:type="dxa"/>
            <w:gridSpan w:val="3"/>
          </w:tcPr>
          <w:p>
            <w:pPr>
              <w:spacing w:line="300" w:lineRule="auto"/>
              <w:rPr>
                <w:rFonts w:ascii="宋体" w:hAnsi="宋体"/>
              </w:rPr>
            </w:pPr>
            <w:r>
              <w:rPr>
                <w:rFonts w:hint="eastAsia" w:ascii="宋体" w:hAnsi="宋体"/>
              </w:rPr>
              <w:t xml:space="preserve">                           </w:t>
            </w:r>
          </w:p>
          <w:p>
            <w:pPr>
              <w:spacing w:line="300" w:lineRule="auto"/>
              <w:rPr>
                <w:rFonts w:ascii="宋体" w:hAnsi="宋体"/>
              </w:rPr>
            </w:pPr>
          </w:p>
          <w:p>
            <w:pPr>
              <w:spacing w:line="300" w:lineRule="auto"/>
              <w:rPr>
                <w:rFonts w:ascii="宋体" w:hAnsi="宋体"/>
              </w:rPr>
            </w:pPr>
            <w:r>
              <w:rPr>
                <w:rFonts w:hint="eastAsia" w:ascii="宋体" w:hAnsi="宋体"/>
              </w:rPr>
              <w:t xml:space="preserve">  </w:t>
            </w: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vAlign w:val="center"/>
          </w:tcPr>
          <w:p>
            <w:pPr>
              <w:spacing w:line="300" w:lineRule="auto"/>
              <w:rPr>
                <w:rFonts w:ascii="宋体" w:hAnsi="宋体"/>
                <w:szCs w:val="24"/>
              </w:rPr>
            </w:pPr>
            <w:r>
              <w:rPr>
                <w:rFonts w:hint="eastAsia" w:ascii="宋体" w:hAnsi="宋体"/>
                <w:szCs w:val="24"/>
              </w:rPr>
              <w:t>总经理(股份)/总裁</w:t>
            </w:r>
          </w:p>
          <w:p>
            <w:pPr>
              <w:spacing w:line="300" w:lineRule="auto"/>
              <w:rPr>
                <w:rFonts w:ascii="宋体" w:hAnsi="宋体"/>
              </w:rPr>
            </w:pPr>
            <w:r>
              <w:rPr>
                <w:rFonts w:hint="eastAsia" w:ascii="宋体" w:hAnsi="宋体"/>
              </w:rPr>
              <w:t>审  核</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vAlign w:val="center"/>
          </w:tcPr>
          <w:p>
            <w:pPr>
              <w:spacing w:line="300" w:lineRule="auto"/>
              <w:rPr>
                <w:rFonts w:ascii="宋体" w:hAnsi="宋体"/>
              </w:rPr>
            </w:pPr>
            <w:r>
              <w:rPr>
                <w:rFonts w:hint="eastAsia" w:ascii="宋体" w:hAnsi="宋体"/>
              </w:rPr>
              <w:t>董事会(股份)</w:t>
            </w:r>
          </w:p>
          <w:p>
            <w:pPr>
              <w:spacing w:line="300" w:lineRule="auto"/>
              <w:rPr>
                <w:rFonts w:ascii="宋体" w:hAnsi="宋体"/>
              </w:rPr>
            </w:pPr>
            <w:r>
              <w:rPr>
                <w:rFonts w:hint="eastAsia" w:ascii="宋体" w:hAnsi="宋体"/>
              </w:rPr>
              <w:t>审 批</w:t>
            </w:r>
          </w:p>
        </w:tc>
        <w:tc>
          <w:tcPr>
            <w:tcW w:w="7635" w:type="dxa"/>
            <w:gridSpan w:val="3"/>
          </w:tcPr>
          <w:p>
            <w:pPr>
              <w:spacing w:line="300" w:lineRule="auto"/>
              <w:rPr>
                <w:rFonts w:ascii="宋体" w:hAnsi="宋体"/>
              </w:rPr>
            </w:pPr>
          </w:p>
        </w:tc>
      </w:tr>
    </w:tbl>
    <w:p>
      <w:pPr>
        <w:tabs>
          <w:tab w:val="left" w:pos="5200"/>
        </w:tabs>
        <w:spacing w:line="300" w:lineRule="auto"/>
        <w:rPr>
          <w:rFonts w:ascii="宋体" w:hAnsi="宋体"/>
        </w:rPr>
      </w:pPr>
      <w:r>
        <w:rPr>
          <w:rFonts w:hint="eastAsia" w:ascii="宋体" w:hAnsi="宋体"/>
        </w:rPr>
        <w:t>说明：1、工作总结分四方面：对公司战略和企业文化理解、主要工作、职业发展、</w:t>
      </w:r>
    </w:p>
    <w:p>
      <w:pPr>
        <w:tabs>
          <w:tab w:val="left" w:pos="5200"/>
        </w:tabs>
        <w:spacing w:line="300" w:lineRule="auto"/>
        <w:ind w:firstLine="1200" w:firstLineChars="500"/>
        <w:rPr>
          <w:rFonts w:ascii="宋体" w:hAnsi="宋体"/>
        </w:rPr>
      </w:pPr>
      <w:r>
        <w:rPr>
          <w:rFonts w:hint="eastAsia" w:ascii="宋体" w:hAnsi="宋体"/>
        </w:rPr>
        <w:t>有缺点。</w:t>
      </w:r>
    </w:p>
    <w:p>
      <w:pPr>
        <w:tabs>
          <w:tab w:val="left" w:pos="5200"/>
        </w:tabs>
        <w:spacing w:line="300" w:lineRule="auto"/>
        <w:ind w:firstLine="480"/>
        <w:rPr>
          <w:rFonts w:ascii="宋体" w:hAnsi="宋体"/>
        </w:rPr>
      </w:pPr>
      <w:r>
        <w:rPr>
          <w:rFonts w:hint="eastAsia" w:ascii="宋体" w:hAnsi="宋体"/>
        </w:rPr>
        <w:t xml:space="preserve">  2、从业绩、能力、态度方面对适用期员工进行转正定级的评判。</w:t>
      </w:r>
    </w:p>
    <w:p>
      <w:pPr>
        <w:tabs>
          <w:tab w:val="left" w:pos="5200"/>
        </w:tabs>
        <w:spacing w:line="300" w:lineRule="auto"/>
        <w:ind w:firstLine="480"/>
        <w:rPr>
          <w:rFonts w:ascii="宋体" w:hAnsi="宋体"/>
        </w:rPr>
      </w:pPr>
      <w:r>
        <w:rPr>
          <w:rFonts w:hint="eastAsia" w:ascii="宋体" w:hAnsi="宋体"/>
        </w:rPr>
        <w:t xml:space="preserve">  3、本表留存人力资源部、用人部门和财务部各一份。</w:t>
      </w:r>
    </w:p>
    <w:p>
      <w:pPr>
        <w:tabs>
          <w:tab w:val="left" w:pos="5200"/>
        </w:tabs>
        <w:spacing w:line="300" w:lineRule="auto"/>
        <w:rPr>
          <w:rFonts w:ascii="宋体" w:hAnsi="宋体"/>
        </w:rPr>
      </w:pPr>
    </w:p>
    <w:p>
      <w:pPr>
        <w:spacing w:line="300" w:lineRule="auto"/>
        <w:outlineLvl w:val="0"/>
        <w:rPr>
          <w:rFonts w:ascii="宋体" w:hAnsi="宋体"/>
          <w:w w:val="90"/>
          <w:sz w:val="36"/>
        </w:rPr>
      </w:pPr>
    </w:p>
    <w:p>
      <w:pPr>
        <w:spacing w:line="300" w:lineRule="auto"/>
        <w:jc w:val="center"/>
        <w:outlineLvl w:val="0"/>
        <w:rPr>
          <w:rFonts w:ascii="宋体" w:hAnsi="宋体"/>
          <w:w w:val="90"/>
        </w:rPr>
      </w:pPr>
      <w:r>
        <w:rPr>
          <w:rFonts w:hint="eastAsia" w:ascii="宋体" w:hAnsi="宋体"/>
          <w:w w:val="90"/>
          <w:sz w:val="36"/>
        </w:rPr>
        <w:t>华为</w:t>
      </w:r>
    </w:p>
    <w:p>
      <w:pPr>
        <w:spacing w:line="300" w:lineRule="auto"/>
        <w:jc w:val="center"/>
        <w:rPr>
          <w:rFonts w:ascii="宋体" w:hAnsi="宋体"/>
          <w:w w:val="150"/>
          <w:sz w:val="36"/>
        </w:rPr>
      </w:pPr>
      <w:r>
        <w:rPr>
          <w:rFonts w:hint="eastAsia" w:ascii="宋体" w:hAnsi="宋体"/>
          <w:w w:val="150"/>
          <w:sz w:val="36"/>
        </w:rPr>
        <w:t>员工转岗申请表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144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 xml:space="preserve">                                         姓  名</w:t>
            </w:r>
          </w:p>
        </w:tc>
        <w:tc>
          <w:tcPr>
            <w:tcW w:w="1440" w:type="dxa"/>
          </w:tcPr>
          <w:p>
            <w:pPr>
              <w:spacing w:line="300" w:lineRule="auto"/>
              <w:jc w:val="center"/>
              <w:rPr>
                <w:rFonts w:ascii="宋体" w:hAnsi="宋体"/>
              </w:rPr>
            </w:pPr>
          </w:p>
        </w:tc>
        <w:tc>
          <w:tcPr>
            <w:tcW w:w="1440" w:type="dxa"/>
            <w:vAlign w:val="center"/>
          </w:tcPr>
          <w:p>
            <w:pPr>
              <w:spacing w:line="300" w:lineRule="auto"/>
              <w:jc w:val="center"/>
              <w:rPr>
                <w:rFonts w:ascii="宋体" w:hAnsi="宋体"/>
              </w:rPr>
            </w:pPr>
            <w:r>
              <w:rPr>
                <w:rFonts w:hint="eastAsia" w:ascii="宋体" w:hAnsi="宋体"/>
              </w:rPr>
              <w:t>部    门</w:t>
            </w:r>
          </w:p>
        </w:tc>
        <w:tc>
          <w:tcPr>
            <w:tcW w:w="4755" w:type="dxa"/>
            <w:vAlign w:val="center"/>
          </w:tcPr>
          <w:p>
            <w:pPr>
              <w:spacing w:line="30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80" w:type="dxa"/>
            <w:vAlign w:val="center"/>
          </w:tcPr>
          <w:p>
            <w:pPr>
              <w:spacing w:line="300" w:lineRule="auto"/>
              <w:jc w:val="center"/>
              <w:rPr>
                <w:rFonts w:ascii="宋体" w:hAnsi="宋体"/>
              </w:rPr>
            </w:pPr>
            <w:r>
              <w:rPr>
                <w:rFonts w:hint="eastAsia" w:ascii="宋体" w:hAnsi="宋体"/>
              </w:rPr>
              <w:t>职  务</w:t>
            </w:r>
          </w:p>
        </w:tc>
        <w:tc>
          <w:tcPr>
            <w:tcW w:w="1440" w:type="dxa"/>
          </w:tcPr>
          <w:p>
            <w:pPr>
              <w:spacing w:line="300" w:lineRule="auto"/>
              <w:jc w:val="center"/>
              <w:rPr>
                <w:rFonts w:ascii="宋体" w:hAnsi="宋体"/>
              </w:rPr>
            </w:pPr>
          </w:p>
        </w:tc>
        <w:tc>
          <w:tcPr>
            <w:tcW w:w="1440" w:type="dxa"/>
            <w:vAlign w:val="center"/>
          </w:tcPr>
          <w:p>
            <w:pPr>
              <w:spacing w:line="300" w:lineRule="auto"/>
              <w:jc w:val="center"/>
              <w:rPr>
                <w:rFonts w:ascii="宋体" w:hAnsi="宋体"/>
              </w:rPr>
            </w:pPr>
            <w:r>
              <w:rPr>
                <w:rFonts w:hint="eastAsia" w:ascii="宋体" w:hAnsi="宋体"/>
              </w:rPr>
              <w:t>工作时间</w:t>
            </w:r>
          </w:p>
        </w:tc>
        <w:tc>
          <w:tcPr>
            <w:tcW w:w="4755" w:type="dxa"/>
            <w:vAlign w:val="center"/>
          </w:tcPr>
          <w:p>
            <w:pPr>
              <w:spacing w:line="300" w:lineRule="auto"/>
              <w:jc w:val="center"/>
              <w:rPr>
                <w:rFonts w:ascii="宋体" w:hAnsi="宋体"/>
              </w:rPr>
            </w:pPr>
            <w:r>
              <w:rPr>
                <w:rFonts w:hint="eastAsia" w:ascii="宋体" w:hAnsi="宋体"/>
              </w:rPr>
              <w:t xml:space="preserve">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080" w:type="dxa"/>
            <w:vAlign w:val="center"/>
          </w:tcPr>
          <w:p>
            <w:pPr>
              <w:spacing w:line="300" w:lineRule="auto"/>
              <w:rPr>
                <w:rFonts w:ascii="宋体" w:hAnsi="宋体"/>
              </w:rPr>
            </w:pPr>
            <w:r>
              <w:rPr>
                <w:rFonts w:hint="eastAsia" w:ascii="宋体" w:hAnsi="宋体"/>
              </w:rPr>
              <w:t>本  人</w:t>
            </w:r>
          </w:p>
          <w:p>
            <w:pPr>
              <w:spacing w:line="300" w:lineRule="auto"/>
              <w:rPr>
                <w:rFonts w:ascii="宋体" w:hAnsi="宋体"/>
              </w:rPr>
            </w:pPr>
            <w:r>
              <w:rPr>
                <w:rFonts w:hint="eastAsia" w:ascii="宋体" w:hAnsi="宋体"/>
              </w:rPr>
              <w:t>转  岗</w:t>
            </w:r>
          </w:p>
          <w:p>
            <w:pPr>
              <w:spacing w:line="300" w:lineRule="auto"/>
              <w:rPr>
                <w:rFonts w:ascii="宋体" w:hAnsi="宋体"/>
              </w:rPr>
            </w:pPr>
            <w:r>
              <w:rPr>
                <w:rFonts w:hint="eastAsia" w:ascii="宋体" w:hAnsi="宋体"/>
              </w:rPr>
              <w:t>陈  述</w:t>
            </w:r>
          </w:p>
        </w:tc>
        <w:tc>
          <w:tcPr>
            <w:tcW w:w="7635" w:type="dxa"/>
            <w:gridSpan w:val="3"/>
          </w:tcPr>
          <w:p>
            <w:pPr>
              <w:spacing w:line="300" w:lineRule="auto"/>
              <w:jc w:val="center"/>
              <w:rPr>
                <w:rFonts w:ascii="宋体" w:hAnsi="宋体"/>
              </w:rPr>
            </w:pPr>
          </w:p>
          <w:p>
            <w:pPr>
              <w:spacing w:line="30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080" w:type="dxa"/>
            <w:vAlign w:val="center"/>
          </w:tcPr>
          <w:p>
            <w:pPr>
              <w:spacing w:line="300" w:lineRule="auto"/>
              <w:rPr>
                <w:rFonts w:ascii="宋体" w:hAnsi="宋体"/>
              </w:rPr>
            </w:pPr>
            <w:r>
              <w:rPr>
                <w:rFonts w:hint="eastAsia" w:ascii="宋体" w:hAnsi="宋体"/>
              </w:rPr>
              <w:t>直  接上  级意  见</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vAlign w:val="center"/>
          </w:tcPr>
          <w:p>
            <w:pPr>
              <w:spacing w:line="300" w:lineRule="auto"/>
              <w:rPr>
                <w:rFonts w:ascii="宋体" w:hAnsi="宋体"/>
              </w:rPr>
            </w:pPr>
            <w:r>
              <w:rPr>
                <w:rFonts w:hint="eastAsia" w:ascii="宋体" w:hAnsi="宋体"/>
              </w:rPr>
              <w:t>新  岗</w:t>
            </w:r>
          </w:p>
          <w:p>
            <w:pPr>
              <w:spacing w:line="300" w:lineRule="auto"/>
              <w:rPr>
                <w:rFonts w:ascii="宋体" w:hAnsi="宋体"/>
              </w:rPr>
            </w:pPr>
            <w:r>
              <w:rPr>
                <w:rFonts w:hint="eastAsia" w:ascii="宋体" w:hAnsi="宋体"/>
              </w:rPr>
              <w:t>上  级</w:t>
            </w:r>
          </w:p>
          <w:p>
            <w:pPr>
              <w:spacing w:line="300" w:lineRule="auto"/>
              <w:rPr>
                <w:rFonts w:ascii="宋体" w:hAnsi="宋体"/>
              </w:rPr>
            </w:pPr>
            <w:r>
              <w:rPr>
                <w:rFonts w:hint="eastAsia" w:ascii="宋体" w:hAnsi="宋体"/>
              </w:rPr>
              <w:t>意  见</w:t>
            </w:r>
          </w:p>
        </w:tc>
        <w:tc>
          <w:tcPr>
            <w:tcW w:w="7635" w:type="dxa"/>
            <w:gridSpan w:val="3"/>
          </w:tcPr>
          <w:p>
            <w:pPr>
              <w:spacing w:line="300" w:lineRule="auto"/>
              <w:rPr>
                <w:rFonts w:ascii="宋体" w:hAnsi="宋体"/>
              </w:rPr>
            </w:pPr>
          </w:p>
          <w:p>
            <w:pPr>
              <w:spacing w:line="300" w:lineRule="auto"/>
              <w:rPr>
                <w:rFonts w:ascii="宋体" w:hAnsi="宋体"/>
              </w:rPr>
            </w:pPr>
          </w:p>
          <w:p>
            <w:pPr>
              <w:spacing w:line="300" w:lineRule="auto"/>
              <w:ind w:firstLine="480" w:firstLineChars="200"/>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tcBorders>
              <w:bottom w:val="single" w:color="auto" w:sz="4" w:space="0"/>
            </w:tcBorders>
            <w:vAlign w:val="center"/>
          </w:tcPr>
          <w:p>
            <w:pPr>
              <w:spacing w:line="300" w:lineRule="auto"/>
              <w:rPr>
                <w:rFonts w:ascii="宋体" w:hAnsi="宋体"/>
              </w:rPr>
            </w:pPr>
            <w:r>
              <w:rPr>
                <w:rFonts w:hint="eastAsia" w:ascii="宋体" w:hAnsi="宋体"/>
              </w:rPr>
              <w:t>人  力</w:t>
            </w:r>
          </w:p>
          <w:p>
            <w:pPr>
              <w:spacing w:line="300" w:lineRule="auto"/>
              <w:rPr>
                <w:rFonts w:ascii="宋体" w:hAnsi="宋体"/>
              </w:rPr>
            </w:pPr>
            <w:r>
              <w:rPr>
                <w:rFonts w:hint="eastAsia" w:ascii="宋体" w:hAnsi="宋体"/>
              </w:rPr>
              <w:t>资源部</w:t>
            </w:r>
          </w:p>
          <w:p>
            <w:pPr>
              <w:spacing w:line="300" w:lineRule="auto"/>
              <w:rPr>
                <w:rFonts w:ascii="宋体" w:hAnsi="宋体"/>
              </w:rPr>
            </w:pPr>
            <w:r>
              <w:rPr>
                <w:rFonts w:hint="eastAsia" w:ascii="宋体" w:hAnsi="宋体"/>
              </w:rPr>
              <w:t>审  核</w:t>
            </w:r>
          </w:p>
        </w:tc>
        <w:tc>
          <w:tcPr>
            <w:tcW w:w="7635" w:type="dxa"/>
            <w:gridSpan w:val="3"/>
            <w:tcBorders>
              <w:bottom w:val="single" w:color="auto" w:sz="4" w:space="0"/>
            </w:tcBorders>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tcBorders>
              <w:bottom w:val="single" w:color="auto" w:sz="4" w:space="0"/>
            </w:tcBorders>
            <w:vAlign w:val="center"/>
          </w:tcPr>
          <w:p>
            <w:pPr>
              <w:spacing w:line="300" w:lineRule="auto"/>
              <w:rPr>
                <w:rFonts w:ascii="宋体" w:hAnsi="宋体"/>
              </w:rPr>
            </w:pPr>
            <w:r>
              <w:rPr>
                <w:rFonts w:hint="eastAsia" w:ascii="宋体" w:hAnsi="宋体"/>
              </w:rPr>
              <w:t>新  岗</w:t>
            </w:r>
          </w:p>
          <w:p>
            <w:pPr>
              <w:spacing w:line="300" w:lineRule="auto"/>
              <w:rPr>
                <w:rFonts w:ascii="宋体" w:hAnsi="宋体"/>
              </w:rPr>
            </w:pPr>
            <w:r>
              <w:rPr>
                <w:rFonts w:hint="eastAsia" w:ascii="宋体" w:hAnsi="宋体"/>
              </w:rPr>
              <w:t>分  管</w:t>
            </w:r>
          </w:p>
          <w:p>
            <w:pPr>
              <w:spacing w:line="300" w:lineRule="auto"/>
              <w:rPr>
                <w:rFonts w:ascii="宋体" w:hAnsi="宋体"/>
              </w:rPr>
            </w:pPr>
            <w:r>
              <w:rPr>
                <w:rFonts w:hint="eastAsia" w:ascii="宋体" w:hAnsi="宋体"/>
              </w:rPr>
              <w:t>经  理</w:t>
            </w:r>
          </w:p>
          <w:p>
            <w:pPr>
              <w:spacing w:line="300" w:lineRule="auto"/>
              <w:rPr>
                <w:rFonts w:ascii="宋体" w:hAnsi="宋体"/>
              </w:rPr>
            </w:pPr>
            <w:r>
              <w:rPr>
                <w:rFonts w:hint="eastAsia" w:ascii="宋体" w:hAnsi="宋体"/>
              </w:rPr>
              <w:t>审  核</w:t>
            </w:r>
          </w:p>
        </w:tc>
        <w:tc>
          <w:tcPr>
            <w:tcW w:w="7635" w:type="dxa"/>
            <w:gridSpan w:val="3"/>
            <w:tcBorders>
              <w:bottom w:val="single" w:color="auto" w:sz="4" w:space="0"/>
            </w:tcBorders>
          </w:tcPr>
          <w:p>
            <w:pPr>
              <w:spacing w:line="30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1080" w:type="dxa"/>
            <w:tcBorders>
              <w:bottom w:val="single" w:color="auto" w:sz="4" w:space="0"/>
            </w:tcBorders>
            <w:vAlign w:val="center"/>
          </w:tcPr>
          <w:p>
            <w:pPr>
              <w:spacing w:line="300" w:lineRule="auto"/>
              <w:rPr>
                <w:rFonts w:ascii="宋体" w:hAnsi="宋体"/>
                <w:szCs w:val="24"/>
              </w:rPr>
            </w:pPr>
            <w:r>
              <w:rPr>
                <w:rFonts w:hint="eastAsia" w:ascii="宋体" w:hAnsi="宋体"/>
                <w:szCs w:val="24"/>
              </w:rPr>
              <w:t>总经理(股份)/总裁</w:t>
            </w:r>
          </w:p>
          <w:p>
            <w:pPr>
              <w:spacing w:line="300" w:lineRule="auto"/>
              <w:rPr>
                <w:rFonts w:ascii="宋体" w:hAnsi="宋体"/>
              </w:rPr>
            </w:pPr>
            <w:r>
              <w:rPr>
                <w:rFonts w:hint="eastAsia" w:ascii="宋体" w:hAnsi="宋体"/>
                <w:szCs w:val="24"/>
              </w:rPr>
              <w:t>审  批</w:t>
            </w:r>
          </w:p>
        </w:tc>
        <w:tc>
          <w:tcPr>
            <w:tcW w:w="7635" w:type="dxa"/>
            <w:gridSpan w:val="3"/>
            <w:tcBorders>
              <w:bottom w:val="single" w:color="auto" w:sz="4" w:space="0"/>
            </w:tcBorders>
          </w:tcPr>
          <w:p>
            <w:pPr>
              <w:spacing w:line="300" w:lineRule="auto"/>
              <w:rPr>
                <w:rFonts w:ascii="宋体" w:hAnsi="宋体"/>
              </w:rPr>
            </w:pPr>
          </w:p>
          <w:p>
            <w:pPr>
              <w:spacing w:line="300" w:lineRule="auto"/>
              <w:rPr>
                <w:rFonts w:ascii="宋体" w:hAnsi="宋体"/>
              </w:rPr>
            </w:pPr>
          </w:p>
          <w:p>
            <w:pPr>
              <w:spacing w:line="300" w:lineRule="auto"/>
              <w:rPr>
                <w:rFonts w:ascii="宋体" w:hAnsi="宋体"/>
              </w:rPr>
            </w:pPr>
          </w:p>
          <w:p>
            <w:pPr>
              <w:spacing w:line="300" w:lineRule="auto"/>
              <w:rPr>
                <w:rFonts w:ascii="宋体" w:hAnsi="宋体"/>
              </w:rPr>
            </w:pPr>
            <w:r>
              <w:rPr>
                <w:rFonts w:hint="eastAsia" w:ascii="宋体" w:hAnsi="宋体"/>
              </w:rPr>
              <w:t xml:space="preserve">                              签名：</w:t>
            </w:r>
          </w:p>
          <w:p>
            <w:pPr>
              <w:spacing w:line="300" w:lineRule="auto"/>
              <w:rPr>
                <w:rFonts w:ascii="宋体" w:hAnsi="宋体"/>
              </w:rPr>
            </w:pPr>
            <w:r>
              <w:rPr>
                <w:rFonts w:hint="eastAsia" w:ascii="宋体" w:hAnsi="宋体"/>
              </w:rPr>
              <w:t xml:space="preserve">                                      年     月     日</w:t>
            </w:r>
          </w:p>
        </w:tc>
      </w:tr>
    </w:tbl>
    <w:p>
      <w:pPr>
        <w:pStyle w:val="15"/>
        <w:spacing w:line="300" w:lineRule="auto"/>
        <w:rPr>
          <w:rFonts w:hAnsi="宋体"/>
        </w:rPr>
      </w:pPr>
      <w:r>
        <w:rPr>
          <w:rFonts w:hint="eastAsia" w:hAnsi="宋体"/>
        </w:rPr>
        <w:t>说明：本表留存人力资源部、用人部门和财务部各一份。</w:t>
      </w:r>
    </w:p>
    <w:sectPr>
      <w:headerReference r:id="rId3" w:type="default"/>
      <w:pgSz w:w="12240" w:h="15840"/>
      <w:pgMar w:top="1440" w:right="1418" w:bottom="816"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1F0"/>
    <w:multiLevelType w:val="multilevel"/>
    <w:tmpl w:val="035751F0"/>
    <w:lvl w:ilvl="0" w:tentative="0">
      <w:start w:val="1"/>
      <w:numFmt w:val="bullet"/>
      <w:lvlText w:val=""/>
      <w:lvlJc w:val="left"/>
      <w:pPr>
        <w:tabs>
          <w:tab w:val="left" w:pos="1560"/>
        </w:tabs>
        <w:ind w:left="1560" w:hanging="420"/>
      </w:pPr>
      <w:rPr>
        <w:rFonts w:hint="default" w:ascii="Wingdings" w:hAnsi="Wingdings"/>
      </w:rPr>
    </w:lvl>
    <w:lvl w:ilvl="1" w:tentative="0">
      <w:start w:val="1"/>
      <w:numFmt w:val="lowerLetter"/>
      <w:lvlText w:val="%2)"/>
      <w:lvlJc w:val="left"/>
      <w:pPr>
        <w:tabs>
          <w:tab w:val="left" w:pos="1555"/>
        </w:tabs>
        <w:ind w:left="1555" w:hanging="420"/>
      </w:pPr>
    </w:lvl>
    <w:lvl w:ilvl="2" w:tentative="0">
      <w:start w:val="1"/>
      <w:numFmt w:val="lowerRoman"/>
      <w:lvlText w:val="%3."/>
      <w:lvlJc w:val="right"/>
      <w:pPr>
        <w:tabs>
          <w:tab w:val="left" w:pos="1975"/>
        </w:tabs>
        <w:ind w:left="1975" w:hanging="420"/>
      </w:pPr>
    </w:lvl>
    <w:lvl w:ilvl="3" w:tentative="0">
      <w:start w:val="1"/>
      <w:numFmt w:val="decimal"/>
      <w:lvlText w:val="%4."/>
      <w:lvlJc w:val="left"/>
      <w:pPr>
        <w:tabs>
          <w:tab w:val="left" w:pos="2395"/>
        </w:tabs>
        <w:ind w:left="2395" w:hanging="420"/>
      </w:pPr>
    </w:lvl>
    <w:lvl w:ilvl="4" w:tentative="0">
      <w:start w:val="1"/>
      <w:numFmt w:val="lowerLetter"/>
      <w:lvlText w:val="%5)"/>
      <w:lvlJc w:val="left"/>
      <w:pPr>
        <w:tabs>
          <w:tab w:val="left" w:pos="2815"/>
        </w:tabs>
        <w:ind w:left="2815" w:hanging="420"/>
      </w:pPr>
    </w:lvl>
    <w:lvl w:ilvl="5" w:tentative="0">
      <w:start w:val="1"/>
      <w:numFmt w:val="lowerRoman"/>
      <w:lvlText w:val="%6."/>
      <w:lvlJc w:val="right"/>
      <w:pPr>
        <w:tabs>
          <w:tab w:val="left" w:pos="3235"/>
        </w:tabs>
        <w:ind w:left="3235" w:hanging="420"/>
      </w:pPr>
    </w:lvl>
    <w:lvl w:ilvl="6" w:tentative="0">
      <w:start w:val="1"/>
      <w:numFmt w:val="decimal"/>
      <w:lvlText w:val="%7."/>
      <w:lvlJc w:val="left"/>
      <w:pPr>
        <w:tabs>
          <w:tab w:val="left" w:pos="3655"/>
        </w:tabs>
        <w:ind w:left="3655" w:hanging="420"/>
      </w:pPr>
    </w:lvl>
    <w:lvl w:ilvl="7" w:tentative="0">
      <w:start w:val="1"/>
      <w:numFmt w:val="lowerLetter"/>
      <w:lvlText w:val="%8)"/>
      <w:lvlJc w:val="left"/>
      <w:pPr>
        <w:tabs>
          <w:tab w:val="left" w:pos="4075"/>
        </w:tabs>
        <w:ind w:left="4075" w:hanging="420"/>
      </w:pPr>
    </w:lvl>
    <w:lvl w:ilvl="8" w:tentative="0">
      <w:start w:val="1"/>
      <w:numFmt w:val="lowerRoman"/>
      <w:lvlText w:val="%9."/>
      <w:lvlJc w:val="right"/>
      <w:pPr>
        <w:tabs>
          <w:tab w:val="left" w:pos="4495"/>
        </w:tabs>
        <w:ind w:left="4495" w:hanging="420"/>
      </w:pPr>
    </w:lvl>
  </w:abstractNum>
  <w:abstractNum w:abstractNumId="1">
    <w:nsid w:val="06146665"/>
    <w:multiLevelType w:val="multilevel"/>
    <w:tmpl w:val="06146665"/>
    <w:lvl w:ilvl="0" w:tentative="0">
      <w:start w:val="1"/>
      <w:numFmt w:val="japaneseCounting"/>
      <w:lvlText w:val="%1，"/>
      <w:lvlJc w:val="left"/>
      <w:pPr>
        <w:tabs>
          <w:tab w:val="left" w:pos="1139"/>
        </w:tabs>
        <w:ind w:left="1139" w:hanging="600"/>
      </w:pPr>
      <w:rPr>
        <w:rFonts w:hint="eastAsia"/>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2">
    <w:nsid w:val="08D4613C"/>
    <w:multiLevelType w:val="multilevel"/>
    <w:tmpl w:val="08D4613C"/>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954"/>
        </w:tabs>
        <w:ind w:left="954" w:hanging="420"/>
      </w:pPr>
    </w:lvl>
    <w:lvl w:ilvl="2" w:tentative="0">
      <w:start w:val="1"/>
      <w:numFmt w:val="lowerRoman"/>
      <w:lvlText w:val="%3."/>
      <w:lvlJc w:val="right"/>
      <w:pPr>
        <w:tabs>
          <w:tab w:val="left" w:pos="1374"/>
        </w:tabs>
        <w:ind w:left="1374" w:hanging="420"/>
      </w:pPr>
    </w:lvl>
    <w:lvl w:ilvl="3" w:tentative="0">
      <w:start w:val="1"/>
      <w:numFmt w:val="decimal"/>
      <w:lvlText w:val="%4."/>
      <w:lvlJc w:val="left"/>
      <w:pPr>
        <w:tabs>
          <w:tab w:val="left" w:pos="1794"/>
        </w:tabs>
        <w:ind w:left="1794" w:hanging="420"/>
      </w:pPr>
    </w:lvl>
    <w:lvl w:ilvl="4" w:tentative="0">
      <w:start w:val="1"/>
      <w:numFmt w:val="lowerLetter"/>
      <w:lvlText w:val="%5)"/>
      <w:lvlJc w:val="left"/>
      <w:pPr>
        <w:tabs>
          <w:tab w:val="left" w:pos="2214"/>
        </w:tabs>
        <w:ind w:left="2214" w:hanging="420"/>
      </w:pPr>
    </w:lvl>
    <w:lvl w:ilvl="5" w:tentative="0">
      <w:start w:val="1"/>
      <w:numFmt w:val="lowerRoman"/>
      <w:lvlText w:val="%6."/>
      <w:lvlJc w:val="right"/>
      <w:pPr>
        <w:tabs>
          <w:tab w:val="left" w:pos="2634"/>
        </w:tabs>
        <w:ind w:left="2634" w:hanging="420"/>
      </w:pPr>
    </w:lvl>
    <w:lvl w:ilvl="6" w:tentative="0">
      <w:start w:val="1"/>
      <w:numFmt w:val="decimal"/>
      <w:lvlText w:val="%7."/>
      <w:lvlJc w:val="left"/>
      <w:pPr>
        <w:tabs>
          <w:tab w:val="left" w:pos="3054"/>
        </w:tabs>
        <w:ind w:left="3054" w:hanging="420"/>
      </w:pPr>
    </w:lvl>
    <w:lvl w:ilvl="7" w:tentative="0">
      <w:start w:val="1"/>
      <w:numFmt w:val="lowerLetter"/>
      <w:lvlText w:val="%8)"/>
      <w:lvlJc w:val="left"/>
      <w:pPr>
        <w:tabs>
          <w:tab w:val="left" w:pos="3474"/>
        </w:tabs>
        <w:ind w:left="3474" w:hanging="420"/>
      </w:pPr>
    </w:lvl>
    <w:lvl w:ilvl="8" w:tentative="0">
      <w:start w:val="1"/>
      <w:numFmt w:val="lowerRoman"/>
      <w:lvlText w:val="%9."/>
      <w:lvlJc w:val="right"/>
      <w:pPr>
        <w:tabs>
          <w:tab w:val="left" w:pos="3894"/>
        </w:tabs>
        <w:ind w:left="3894" w:hanging="420"/>
      </w:pPr>
    </w:lvl>
  </w:abstractNum>
  <w:abstractNum w:abstractNumId="3">
    <w:nsid w:val="19D47EFE"/>
    <w:multiLevelType w:val="multilevel"/>
    <w:tmpl w:val="19D47EFE"/>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954"/>
        </w:tabs>
        <w:ind w:left="954" w:hanging="420"/>
      </w:pPr>
    </w:lvl>
    <w:lvl w:ilvl="2" w:tentative="0">
      <w:start w:val="1"/>
      <w:numFmt w:val="lowerRoman"/>
      <w:lvlText w:val="%3."/>
      <w:lvlJc w:val="right"/>
      <w:pPr>
        <w:tabs>
          <w:tab w:val="left" w:pos="1374"/>
        </w:tabs>
        <w:ind w:left="1374" w:hanging="420"/>
      </w:pPr>
    </w:lvl>
    <w:lvl w:ilvl="3" w:tentative="0">
      <w:start w:val="1"/>
      <w:numFmt w:val="decimal"/>
      <w:lvlText w:val="%4."/>
      <w:lvlJc w:val="left"/>
      <w:pPr>
        <w:tabs>
          <w:tab w:val="left" w:pos="1794"/>
        </w:tabs>
        <w:ind w:left="1794" w:hanging="420"/>
      </w:pPr>
    </w:lvl>
    <w:lvl w:ilvl="4" w:tentative="0">
      <w:start w:val="1"/>
      <w:numFmt w:val="lowerLetter"/>
      <w:lvlText w:val="%5)"/>
      <w:lvlJc w:val="left"/>
      <w:pPr>
        <w:tabs>
          <w:tab w:val="left" w:pos="2214"/>
        </w:tabs>
        <w:ind w:left="2214" w:hanging="420"/>
      </w:pPr>
    </w:lvl>
    <w:lvl w:ilvl="5" w:tentative="0">
      <w:start w:val="1"/>
      <w:numFmt w:val="lowerRoman"/>
      <w:lvlText w:val="%6."/>
      <w:lvlJc w:val="right"/>
      <w:pPr>
        <w:tabs>
          <w:tab w:val="left" w:pos="2634"/>
        </w:tabs>
        <w:ind w:left="2634" w:hanging="420"/>
      </w:pPr>
    </w:lvl>
    <w:lvl w:ilvl="6" w:tentative="0">
      <w:start w:val="1"/>
      <w:numFmt w:val="decimal"/>
      <w:lvlText w:val="%7."/>
      <w:lvlJc w:val="left"/>
      <w:pPr>
        <w:tabs>
          <w:tab w:val="left" w:pos="3054"/>
        </w:tabs>
        <w:ind w:left="3054" w:hanging="420"/>
      </w:pPr>
    </w:lvl>
    <w:lvl w:ilvl="7" w:tentative="0">
      <w:start w:val="1"/>
      <w:numFmt w:val="lowerLetter"/>
      <w:lvlText w:val="%8)"/>
      <w:lvlJc w:val="left"/>
      <w:pPr>
        <w:tabs>
          <w:tab w:val="left" w:pos="3474"/>
        </w:tabs>
        <w:ind w:left="3474" w:hanging="420"/>
      </w:pPr>
    </w:lvl>
    <w:lvl w:ilvl="8" w:tentative="0">
      <w:start w:val="1"/>
      <w:numFmt w:val="lowerRoman"/>
      <w:lvlText w:val="%9."/>
      <w:lvlJc w:val="right"/>
      <w:pPr>
        <w:tabs>
          <w:tab w:val="left" w:pos="3894"/>
        </w:tabs>
        <w:ind w:left="3894" w:hanging="420"/>
      </w:pPr>
    </w:lvl>
  </w:abstractNum>
  <w:abstractNum w:abstractNumId="4">
    <w:nsid w:val="22124790"/>
    <w:multiLevelType w:val="multilevel"/>
    <w:tmpl w:val="22124790"/>
    <w:lvl w:ilvl="0" w:tentative="0">
      <w:start w:val="1"/>
      <w:numFmt w:val="bullet"/>
      <w:lvlText w:val=""/>
      <w:lvlJc w:val="left"/>
      <w:pPr>
        <w:tabs>
          <w:tab w:val="left" w:pos="1560"/>
        </w:tabs>
        <w:ind w:left="1560" w:hanging="420"/>
      </w:pPr>
      <w:rPr>
        <w:rFonts w:hint="default" w:ascii="Wingdings" w:hAnsi="Wingdings"/>
      </w:rPr>
    </w:lvl>
    <w:lvl w:ilvl="1" w:tentative="0">
      <w:start w:val="1"/>
      <w:numFmt w:val="bullet"/>
      <w:lvlText w:val=""/>
      <w:lvlJc w:val="left"/>
      <w:pPr>
        <w:tabs>
          <w:tab w:val="left" w:pos="1555"/>
        </w:tabs>
        <w:ind w:left="1555" w:hanging="420"/>
      </w:pPr>
      <w:rPr>
        <w:rFonts w:hint="default" w:ascii="Wingdings" w:hAnsi="Wingdings"/>
      </w:rPr>
    </w:lvl>
    <w:lvl w:ilvl="2" w:tentative="0">
      <w:start w:val="1"/>
      <w:numFmt w:val="lowerRoman"/>
      <w:lvlText w:val="%3."/>
      <w:lvlJc w:val="right"/>
      <w:pPr>
        <w:tabs>
          <w:tab w:val="left" w:pos="1975"/>
        </w:tabs>
        <w:ind w:left="1975" w:hanging="420"/>
      </w:pPr>
    </w:lvl>
    <w:lvl w:ilvl="3" w:tentative="0">
      <w:start w:val="1"/>
      <w:numFmt w:val="decimal"/>
      <w:lvlText w:val="%4."/>
      <w:lvlJc w:val="left"/>
      <w:pPr>
        <w:tabs>
          <w:tab w:val="left" w:pos="2395"/>
        </w:tabs>
        <w:ind w:left="2395" w:hanging="420"/>
      </w:pPr>
    </w:lvl>
    <w:lvl w:ilvl="4" w:tentative="0">
      <w:start w:val="1"/>
      <w:numFmt w:val="lowerLetter"/>
      <w:lvlText w:val="%5)"/>
      <w:lvlJc w:val="left"/>
      <w:pPr>
        <w:tabs>
          <w:tab w:val="left" w:pos="2815"/>
        </w:tabs>
        <w:ind w:left="2815" w:hanging="420"/>
      </w:pPr>
    </w:lvl>
    <w:lvl w:ilvl="5" w:tentative="0">
      <w:start w:val="1"/>
      <w:numFmt w:val="lowerRoman"/>
      <w:lvlText w:val="%6."/>
      <w:lvlJc w:val="right"/>
      <w:pPr>
        <w:tabs>
          <w:tab w:val="left" w:pos="3235"/>
        </w:tabs>
        <w:ind w:left="3235" w:hanging="420"/>
      </w:pPr>
    </w:lvl>
    <w:lvl w:ilvl="6" w:tentative="0">
      <w:start w:val="1"/>
      <w:numFmt w:val="decimal"/>
      <w:lvlText w:val="%7."/>
      <w:lvlJc w:val="left"/>
      <w:pPr>
        <w:tabs>
          <w:tab w:val="left" w:pos="3655"/>
        </w:tabs>
        <w:ind w:left="3655" w:hanging="420"/>
      </w:pPr>
    </w:lvl>
    <w:lvl w:ilvl="7" w:tentative="0">
      <w:start w:val="1"/>
      <w:numFmt w:val="lowerLetter"/>
      <w:lvlText w:val="%8)"/>
      <w:lvlJc w:val="left"/>
      <w:pPr>
        <w:tabs>
          <w:tab w:val="left" w:pos="4075"/>
        </w:tabs>
        <w:ind w:left="4075" w:hanging="420"/>
      </w:pPr>
    </w:lvl>
    <w:lvl w:ilvl="8" w:tentative="0">
      <w:start w:val="1"/>
      <w:numFmt w:val="lowerRoman"/>
      <w:lvlText w:val="%9."/>
      <w:lvlJc w:val="right"/>
      <w:pPr>
        <w:tabs>
          <w:tab w:val="left" w:pos="4495"/>
        </w:tabs>
        <w:ind w:left="4495" w:hanging="420"/>
      </w:pPr>
    </w:lvl>
  </w:abstractNum>
  <w:abstractNum w:abstractNumId="5">
    <w:nsid w:val="270F2559"/>
    <w:multiLevelType w:val="multilevel"/>
    <w:tmpl w:val="270F2559"/>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954"/>
        </w:tabs>
        <w:ind w:left="954" w:hanging="420"/>
      </w:pPr>
    </w:lvl>
    <w:lvl w:ilvl="2" w:tentative="0">
      <w:start w:val="1"/>
      <w:numFmt w:val="lowerRoman"/>
      <w:lvlText w:val="%3."/>
      <w:lvlJc w:val="right"/>
      <w:pPr>
        <w:tabs>
          <w:tab w:val="left" w:pos="1374"/>
        </w:tabs>
        <w:ind w:left="1374" w:hanging="420"/>
      </w:pPr>
    </w:lvl>
    <w:lvl w:ilvl="3" w:tentative="0">
      <w:start w:val="1"/>
      <w:numFmt w:val="decimal"/>
      <w:lvlText w:val="%4."/>
      <w:lvlJc w:val="left"/>
      <w:pPr>
        <w:tabs>
          <w:tab w:val="left" w:pos="1794"/>
        </w:tabs>
        <w:ind w:left="1794" w:hanging="420"/>
      </w:pPr>
    </w:lvl>
    <w:lvl w:ilvl="4" w:tentative="0">
      <w:start w:val="1"/>
      <w:numFmt w:val="lowerLetter"/>
      <w:lvlText w:val="%5)"/>
      <w:lvlJc w:val="left"/>
      <w:pPr>
        <w:tabs>
          <w:tab w:val="left" w:pos="2214"/>
        </w:tabs>
        <w:ind w:left="2214" w:hanging="420"/>
      </w:pPr>
    </w:lvl>
    <w:lvl w:ilvl="5" w:tentative="0">
      <w:start w:val="1"/>
      <w:numFmt w:val="lowerRoman"/>
      <w:lvlText w:val="%6."/>
      <w:lvlJc w:val="right"/>
      <w:pPr>
        <w:tabs>
          <w:tab w:val="left" w:pos="2634"/>
        </w:tabs>
        <w:ind w:left="2634" w:hanging="420"/>
      </w:pPr>
    </w:lvl>
    <w:lvl w:ilvl="6" w:tentative="0">
      <w:start w:val="1"/>
      <w:numFmt w:val="decimal"/>
      <w:lvlText w:val="%7."/>
      <w:lvlJc w:val="left"/>
      <w:pPr>
        <w:tabs>
          <w:tab w:val="left" w:pos="3054"/>
        </w:tabs>
        <w:ind w:left="3054" w:hanging="420"/>
      </w:pPr>
    </w:lvl>
    <w:lvl w:ilvl="7" w:tentative="0">
      <w:start w:val="1"/>
      <w:numFmt w:val="lowerLetter"/>
      <w:lvlText w:val="%8)"/>
      <w:lvlJc w:val="left"/>
      <w:pPr>
        <w:tabs>
          <w:tab w:val="left" w:pos="3474"/>
        </w:tabs>
        <w:ind w:left="3474" w:hanging="420"/>
      </w:pPr>
    </w:lvl>
    <w:lvl w:ilvl="8" w:tentative="0">
      <w:start w:val="1"/>
      <w:numFmt w:val="lowerRoman"/>
      <w:lvlText w:val="%9."/>
      <w:lvlJc w:val="right"/>
      <w:pPr>
        <w:tabs>
          <w:tab w:val="left" w:pos="3894"/>
        </w:tabs>
        <w:ind w:left="3894" w:hanging="420"/>
      </w:pPr>
    </w:lvl>
  </w:abstractNum>
  <w:abstractNum w:abstractNumId="6">
    <w:nsid w:val="2D9D1D7F"/>
    <w:multiLevelType w:val="multilevel"/>
    <w:tmpl w:val="2D9D1D7F"/>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954"/>
        </w:tabs>
        <w:ind w:left="954" w:hanging="420"/>
      </w:pPr>
    </w:lvl>
    <w:lvl w:ilvl="2" w:tentative="0">
      <w:start w:val="1"/>
      <w:numFmt w:val="lowerRoman"/>
      <w:lvlText w:val="%3."/>
      <w:lvlJc w:val="right"/>
      <w:pPr>
        <w:tabs>
          <w:tab w:val="left" w:pos="1374"/>
        </w:tabs>
        <w:ind w:left="1374" w:hanging="420"/>
      </w:pPr>
    </w:lvl>
    <w:lvl w:ilvl="3" w:tentative="0">
      <w:start w:val="1"/>
      <w:numFmt w:val="decimal"/>
      <w:lvlText w:val="%4."/>
      <w:lvlJc w:val="left"/>
      <w:pPr>
        <w:tabs>
          <w:tab w:val="left" w:pos="1794"/>
        </w:tabs>
        <w:ind w:left="1794" w:hanging="420"/>
      </w:pPr>
    </w:lvl>
    <w:lvl w:ilvl="4" w:tentative="0">
      <w:start w:val="1"/>
      <w:numFmt w:val="lowerLetter"/>
      <w:lvlText w:val="%5)"/>
      <w:lvlJc w:val="left"/>
      <w:pPr>
        <w:tabs>
          <w:tab w:val="left" w:pos="2214"/>
        </w:tabs>
        <w:ind w:left="2214" w:hanging="420"/>
      </w:pPr>
    </w:lvl>
    <w:lvl w:ilvl="5" w:tentative="0">
      <w:start w:val="1"/>
      <w:numFmt w:val="lowerRoman"/>
      <w:lvlText w:val="%6."/>
      <w:lvlJc w:val="right"/>
      <w:pPr>
        <w:tabs>
          <w:tab w:val="left" w:pos="2634"/>
        </w:tabs>
        <w:ind w:left="2634" w:hanging="420"/>
      </w:pPr>
    </w:lvl>
    <w:lvl w:ilvl="6" w:tentative="0">
      <w:start w:val="1"/>
      <w:numFmt w:val="decimal"/>
      <w:lvlText w:val="%7."/>
      <w:lvlJc w:val="left"/>
      <w:pPr>
        <w:tabs>
          <w:tab w:val="left" w:pos="3054"/>
        </w:tabs>
        <w:ind w:left="3054" w:hanging="420"/>
      </w:pPr>
    </w:lvl>
    <w:lvl w:ilvl="7" w:tentative="0">
      <w:start w:val="1"/>
      <w:numFmt w:val="lowerLetter"/>
      <w:lvlText w:val="%8)"/>
      <w:lvlJc w:val="left"/>
      <w:pPr>
        <w:tabs>
          <w:tab w:val="left" w:pos="3474"/>
        </w:tabs>
        <w:ind w:left="3474" w:hanging="420"/>
      </w:pPr>
    </w:lvl>
    <w:lvl w:ilvl="8" w:tentative="0">
      <w:start w:val="1"/>
      <w:numFmt w:val="lowerRoman"/>
      <w:lvlText w:val="%9."/>
      <w:lvlJc w:val="right"/>
      <w:pPr>
        <w:tabs>
          <w:tab w:val="left" w:pos="3894"/>
        </w:tabs>
        <w:ind w:left="3894" w:hanging="420"/>
      </w:pPr>
    </w:lvl>
  </w:abstractNum>
  <w:abstractNum w:abstractNumId="7">
    <w:nsid w:val="368712B4"/>
    <w:multiLevelType w:val="multilevel"/>
    <w:tmpl w:val="368712B4"/>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8">
    <w:nsid w:val="420B5D4F"/>
    <w:multiLevelType w:val="singleLevel"/>
    <w:tmpl w:val="420B5D4F"/>
    <w:lvl w:ilvl="0" w:tentative="0">
      <w:start w:val="1"/>
      <w:numFmt w:val="japaneseCounting"/>
      <w:lvlText w:val="第%1章"/>
      <w:lvlJc w:val="left"/>
      <w:pPr>
        <w:tabs>
          <w:tab w:val="left" w:pos="1035"/>
        </w:tabs>
        <w:ind w:left="1035" w:hanging="1035"/>
      </w:pPr>
      <w:rPr>
        <w:rFonts w:hint="eastAsia"/>
      </w:rPr>
    </w:lvl>
  </w:abstractNum>
  <w:abstractNum w:abstractNumId="9">
    <w:nsid w:val="4D4B709C"/>
    <w:multiLevelType w:val="multilevel"/>
    <w:tmpl w:val="4D4B709C"/>
    <w:lvl w:ilvl="0" w:tentative="0">
      <w:start w:val="1"/>
      <w:numFmt w:val="decimal"/>
      <w:lvlText w:val="（%1）"/>
      <w:lvlJc w:val="left"/>
      <w:pPr>
        <w:tabs>
          <w:tab w:val="left" w:pos="1259"/>
        </w:tabs>
        <w:ind w:left="1259" w:hanging="720"/>
      </w:pPr>
      <w:rPr>
        <w:rFonts w:hint="eastAsia"/>
      </w:rPr>
    </w:lvl>
    <w:lvl w:ilvl="1" w:tentative="0">
      <w:start w:val="1"/>
      <w:numFmt w:val="lowerLetter"/>
      <w:lvlText w:val="%2)"/>
      <w:lvlJc w:val="left"/>
      <w:pPr>
        <w:tabs>
          <w:tab w:val="left" w:pos="954"/>
        </w:tabs>
        <w:ind w:left="954" w:hanging="420"/>
      </w:pPr>
    </w:lvl>
    <w:lvl w:ilvl="2" w:tentative="0">
      <w:start w:val="1"/>
      <w:numFmt w:val="lowerRoman"/>
      <w:lvlText w:val="%3."/>
      <w:lvlJc w:val="right"/>
      <w:pPr>
        <w:tabs>
          <w:tab w:val="left" w:pos="1374"/>
        </w:tabs>
        <w:ind w:left="1374" w:hanging="420"/>
      </w:pPr>
    </w:lvl>
    <w:lvl w:ilvl="3" w:tentative="0">
      <w:start w:val="1"/>
      <w:numFmt w:val="decimal"/>
      <w:lvlText w:val="%4."/>
      <w:lvlJc w:val="left"/>
      <w:pPr>
        <w:tabs>
          <w:tab w:val="left" w:pos="1794"/>
        </w:tabs>
        <w:ind w:left="1794" w:hanging="420"/>
      </w:pPr>
    </w:lvl>
    <w:lvl w:ilvl="4" w:tentative="0">
      <w:start w:val="1"/>
      <w:numFmt w:val="lowerLetter"/>
      <w:lvlText w:val="%5)"/>
      <w:lvlJc w:val="left"/>
      <w:pPr>
        <w:tabs>
          <w:tab w:val="left" w:pos="2214"/>
        </w:tabs>
        <w:ind w:left="2214" w:hanging="420"/>
      </w:pPr>
    </w:lvl>
    <w:lvl w:ilvl="5" w:tentative="0">
      <w:start w:val="1"/>
      <w:numFmt w:val="lowerRoman"/>
      <w:lvlText w:val="%6."/>
      <w:lvlJc w:val="right"/>
      <w:pPr>
        <w:tabs>
          <w:tab w:val="left" w:pos="2634"/>
        </w:tabs>
        <w:ind w:left="2634" w:hanging="420"/>
      </w:pPr>
    </w:lvl>
    <w:lvl w:ilvl="6" w:tentative="0">
      <w:start w:val="1"/>
      <w:numFmt w:val="decimal"/>
      <w:lvlText w:val="%7."/>
      <w:lvlJc w:val="left"/>
      <w:pPr>
        <w:tabs>
          <w:tab w:val="left" w:pos="3054"/>
        </w:tabs>
        <w:ind w:left="3054" w:hanging="420"/>
      </w:pPr>
    </w:lvl>
    <w:lvl w:ilvl="7" w:tentative="0">
      <w:start w:val="1"/>
      <w:numFmt w:val="lowerLetter"/>
      <w:lvlText w:val="%8)"/>
      <w:lvlJc w:val="left"/>
      <w:pPr>
        <w:tabs>
          <w:tab w:val="left" w:pos="3474"/>
        </w:tabs>
        <w:ind w:left="3474" w:hanging="420"/>
      </w:pPr>
    </w:lvl>
    <w:lvl w:ilvl="8" w:tentative="0">
      <w:start w:val="1"/>
      <w:numFmt w:val="lowerRoman"/>
      <w:lvlText w:val="%9."/>
      <w:lvlJc w:val="right"/>
      <w:pPr>
        <w:tabs>
          <w:tab w:val="left" w:pos="3894"/>
        </w:tabs>
        <w:ind w:left="3894" w:hanging="420"/>
      </w:pPr>
    </w:lvl>
  </w:abstractNum>
  <w:abstractNum w:abstractNumId="10">
    <w:nsid w:val="4EAE25E6"/>
    <w:multiLevelType w:val="singleLevel"/>
    <w:tmpl w:val="4EAE25E6"/>
    <w:lvl w:ilvl="0" w:tentative="0">
      <w:start w:val="1"/>
      <w:numFmt w:val="bullet"/>
      <w:lvlText w:val=""/>
      <w:lvlJc w:val="left"/>
      <w:pPr>
        <w:tabs>
          <w:tab w:val="left" w:pos="425"/>
        </w:tabs>
        <w:ind w:left="425" w:hanging="425"/>
      </w:pPr>
      <w:rPr>
        <w:rFonts w:hint="default" w:ascii="Symbol" w:hAnsi="Symbol"/>
      </w:rPr>
    </w:lvl>
  </w:abstractNum>
  <w:abstractNum w:abstractNumId="11">
    <w:nsid w:val="5E250A2F"/>
    <w:multiLevelType w:val="multilevel"/>
    <w:tmpl w:val="5E250A2F"/>
    <w:lvl w:ilvl="0" w:tentative="0">
      <w:start w:val="1"/>
      <w:numFmt w:val="decimal"/>
      <w:lvlText w:val="（%1）"/>
      <w:lvlJc w:val="left"/>
      <w:pPr>
        <w:tabs>
          <w:tab w:val="left" w:pos="1145"/>
        </w:tabs>
        <w:ind w:left="1145"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F9E49BF"/>
    <w:multiLevelType w:val="singleLevel"/>
    <w:tmpl w:val="6F9E49BF"/>
    <w:lvl w:ilvl="0" w:tentative="0">
      <w:start w:val="1"/>
      <w:numFmt w:val="bullet"/>
      <w:lvlText w:val=""/>
      <w:lvlJc w:val="left"/>
      <w:pPr>
        <w:tabs>
          <w:tab w:val="left" w:pos="425"/>
        </w:tabs>
        <w:ind w:left="425" w:hanging="425"/>
      </w:pPr>
      <w:rPr>
        <w:rFonts w:hint="default" w:ascii="Symbol" w:hAnsi="Symbol"/>
      </w:rPr>
    </w:lvl>
  </w:abstractNum>
  <w:abstractNum w:abstractNumId="13">
    <w:nsid w:val="747172FD"/>
    <w:multiLevelType w:val="multilevel"/>
    <w:tmpl w:val="747172FD"/>
    <w:lvl w:ilvl="0" w:tentative="0">
      <w:start w:val="1"/>
      <w:numFmt w:val="decimal"/>
      <w:lvlText w:val="（%1）"/>
      <w:lvlJc w:val="left"/>
      <w:pPr>
        <w:tabs>
          <w:tab w:val="left" w:pos="1259"/>
        </w:tabs>
        <w:ind w:left="1259" w:hanging="720"/>
      </w:pPr>
      <w:rPr>
        <w:rFonts w:hint="eastAsia"/>
      </w:rPr>
    </w:lvl>
    <w:lvl w:ilvl="1" w:tentative="0">
      <w:start w:val="1"/>
      <w:numFmt w:val="bullet"/>
      <w:lvlText w:val=""/>
      <w:lvlJc w:val="left"/>
      <w:pPr>
        <w:tabs>
          <w:tab w:val="left" w:pos="1379"/>
        </w:tabs>
        <w:ind w:left="1379" w:hanging="420"/>
      </w:pPr>
      <w:rPr>
        <w:rFonts w:hint="default" w:ascii="Wingdings" w:hAnsi="Wingdings"/>
      </w:rPr>
    </w:lvl>
    <w:lvl w:ilvl="2" w:tentative="0">
      <w:start w:val="1"/>
      <w:numFmt w:val="decimal"/>
      <w:lvlText w:val="%3."/>
      <w:lvlJc w:val="lef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num w:numId="1">
    <w:abstractNumId w:val="1"/>
  </w:num>
  <w:num w:numId="2">
    <w:abstractNumId w:val="8"/>
  </w:num>
  <w:num w:numId="3">
    <w:abstractNumId w:val="11"/>
  </w:num>
  <w:num w:numId="4">
    <w:abstractNumId w:val="0"/>
  </w:num>
  <w:num w:numId="5">
    <w:abstractNumId w:val="13"/>
  </w:num>
  <w:num w:numId="6">
    <w:abstractNumId w:val="7"/>
  </w:num>
  <w:num w:numId="7">
    <w:abstractNumId w:val="9"/>
  </w:num>
  <w:num w:numId="8">
    <w:abstractNumId w:val="4"/>
  </w:num>
  <w:num w:numId="9">
    <w:abstractNumId w:val="5"/>
  </w:num>
  <w:num w:numId="10">
    <w:abstractNumId w:val="2"/>
  </w:num>
  <w:num w:numId="11">
    <w:abstractNumId w:val="3"/>
  </w:num>
  <w:num w:numId="12">
    <w:abstractNumId w:val="1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63"/>
  <w:displayHorizontalDrawingGridEvery w:val="0"/>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08"/>
    <w:rsid w:val="00062315"/>
    <w:rsid w:val="001719BA"/>
    <w:rsid w:val="001B0C9C"/>
    <w:rsid w:val="00295532"/>
    <w:rsid w:val="00297C10"/>
    <w:rsid w:val="003A5369"/>
    <w:rsid w:val="005273AF"/>
    <w:rsid w:val="005A1326"/>
    <w:rsid w:val="005F0236"/>
    <w:rsid w:val="008A28D9"/>
    <w:rsid w:val="00C82208"/>
    <w:rsid w:val="00CD2ACF"/>
    <w:rsid w:val="00F57207"/>
    <w:rsid w:val="4C0C2B72"/>
    <w:rsid w:val="50F0757D"/>
    <w:rsid w:val="62D7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5">
    <w:name w:val="heading 3"/>
    <w:basedOn w:val="1"/>
    <w:next w:val="4"/>
    <w:qFormat/>
    <w:uiPriority w:val="0"/>
    <w:pPr>
      <w:keepNext/>
      <w:keepLines/>
      <w:widowControl w:val="0"/>
      <w:spacing w:before="260" w:after="120" w:line="415" w:lineRule="auto"/>
      <w:jc w:val="both"/>
      <w:outlineLvl w:val="2"/>
    </w:pPr>
    <w:rPr>
      <w:b/>
      <w:kern w:val="2"/>
      <w:sz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Cs w:val="24"/>
    </w:rPr>
  </w:style>
  <w:style w:type="paragraph" w:styleId="9">
    <w:name w:val="heading 7"/>
    <w:basedOn w:val="1"/>
    <w:next w:val="1"/>
    <w:qFormat/>
    <w:uiPriority w:val="0"/>
    <w:pPr>
      <w:keepNext/>
      <w:keepLines/>
      <w:spacing w:before="240" w:after="64" w:line="320" w:lineRule="auto"/>
      <w:outlineLvl w:val="6"/>
    </w:pPr>
    <w:rPr>
      <w:b/>
      <w:bCs/>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rPr>
      <w:rFonts w:ascii="宋体"/>
    </w:rPr>
  </w:style>
  <w:style w:type="paragraph" w:styleId="12">
    <w:name w:val="toc 7"/>
    <w:basedOn w:val="1"/>
    <w:next w:val="1"/>
    <w:semiHidden/>
    <w:qFormat/>
    <w:uiPriority w:val="0"/>
    <w:pPr>
      <w:ind w:left="2520"/>
    </w:pPr>
  </w:style>
  <w:style w:type="paragraph" w:styleId="13">
    <w:name w:val="Document Map"/>
    <w:basedOn w:val="1"/>
    <w:semiHidden/>
    <w:qFormat/>
    <w:uiPriority w:val="0"/>
    <w:pPr>
      <w:shd w:val="clear" w:color="auto" w:fill="000080"/>
    </w:pPr>
  </w:style>
  <w:style w:type="paragraph" w:styleId="14">
    <w:name w:val="Body Text"/>
    <w:basedOn w:val="1"/>
    <w:qFormat/>
    <w:uiPriority w:val="0"/>
    <w:rPr>
      <w:sz w:val="18"/>
    </w:rPr>
  </w:style>
  <w:style w:type="paragraph" w:styleId="15">
    <w:name w:val="Body Text Indent"/>
    <w:basedOn w:val="1"/>
    <w:qFormat/>
    <w:uiPriority w:val="0"/>
    <w:pPr>
      <w:spacing w:before="120" w:after="120"/>
      <w:ind w:firstLine="539"/>
    </w:pPr>
    <w:rPr>
      <w:rFonts w:ascii="宋体"/>
    </w:rPr>
  </w:style>
  <w:style w:type="paragraph" w:styleId="16">
    <w:name w:val="toc 5"/>
    <w:basedOn w:val="1"/>
    <w:next w:val="1"/>
    <w:semiHidden/>
    <w:qFormat/>
    <w:uiPriority w:val="0"/>
    <w:pPr>
      <w:ind w:left="1680"/>
    </w:pPr>
  </w:style>
  <w:style w:type="paragraph" w:styleId="17">
    <w:name w:val="toc 3"/>
    <w:basedOn w:val="1"/>
    <w:next w:val="1"/>
    <w:semiHidden/>
    <w:qFormat/>
    <w:uiPriority w:val="0"/>
    <w:pPr>
      <w:tabs>
        <w:tab w:val="right" w:leader="dot" w:pos="8630"/>
      </w:tabs>
      <w:spacing w:before="120" w:after="120" w:line="300" w:lineRule="auto"/>
      <w:ind w:left="840"/>
    </w:pPr>
    <w:rPr>
      <w:rFonts w:ascii="宋体" w:hAnsi="宋体"/>
      <w:szCs w:val="32"/>
    </w:rPr>
  </w:style>
  <w:style w:type="paragraph" w:styleId="18">
    <w:name w:val="toc 8"/>
    <w:basedOn w:val="1"/>
    <w:next w:val="1"/>
    <w:semiHidden/>
    <w:qFormat/>
    <w:uiPriority w:val="0"/>
    <w:pPr>
      <w:ind w:left="2940"/>
    </w:pPr>
  </w:style>
  <w:style w:type="paragraph" w:styleId="19">
    <w:name w:val="Body Text Indent 2"/>
    <w:basedOn w:val="1"/>
    <w:qFormat/>
    <w:uiPriority w:val="0"/>
    <w:pPr>
      <w:widowControl w:val="0"/>
      <w:ind w:firstLine="540"/>
      <w:jc w:val="both"/>
    </w:pPr>
    <w:rPr>
      <w:kern w:val="2"/>
    </w:rPr>
  </w:style>
  <w:style w:type="paragraph" w:styleId="20">
    <w:name w:val="endnote text"/>
    <w:basedOn w:val="1"/>
    <w:semiHidden/>
    <w:qFormat/>
    <w:uiPriority w:val="0"/>
    <w:pPr>
      <w:snapToGrid w:val="0"/>
    </w:pPr>
  </w:style>
  <w:style w:type="paragraph" w:styleId="21">
    <w:name w:val="Balloon Text"/>
    <w:basedOn w:val="1"/>
    <w:link w:val="38"/>
    <w:qFormat/>
    <w:uiPriority w:val="0"/>
    <w:rPr>
      <w:sz w:val="18"/>
      <w:szCs w:val="18"/>
    </w:rPr>
  </w:style>
  <w:style w:type="paragraph" w:styleId="22">
    <w:name w:val="footer"/>
    <w:basedOn w:val="1"/>
    <w:qFormat/>
    <w:uiPriority w:val="0"/>
    <w:pPr>
      <w:tabs>
        <w:tab w:val="center" w:pos="4153"/>
        <w:tab w:val="right" w:pos="8306"/>
      </w:tabs>
      <w:snapToGrid w:val="0"/>
    </w:pPr>
    <w:rPr>
      <w:sz w:val="18"/>
    </w:rPr>
  </w:style>
  <w:style w:type="paragraph" w:styleId="23">
    <w:name w:val="header"/>
    <w:basedOn w:val="1"/>
    <w:link w:val="37"/>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0"/>
  </w:style>
  <w:style w:type="paragraph" w:styleId="25">
    <w:name w:val="toc 4"/>
    <w:basedOn w:val="1"/>
    <w:next w:val="1"/>
    <w:semiHidden/>
    <w:qFormat/>
    <w:uiPriority w:val="0"/>
    <w:pPr>
      <w:ind w:left="1260"/>
    </w:pPr>
  </w:style>
  <w:style w:type="paragraph" w:styleId="26">
    <w:name w:val="toc 6"/>
    <w:basedOn w:val="1"/>
    <w:next w:val="1"/>
    <w:semiHidden/>
    <w:qFormat/>
    <w:uiPriority w:val="0"/>
    <w:pPr>
      <w:ind w:left="2100"/>
    </w:pPr>
  </w:style>
  <w:style w:type="paragraph" w:styleId="27">
    <w:name w:val="toc 2"/>
    <w:basedOn w:val="1"/>
    <w:next w:val="1"/>
    <w:semiHidden/>
    <w:qFormat/>
    <w:uiPriority w:val="0"/>
    <w:pPr>
      <w:tabs>
        <w:tab w:val="right" w:leader="dot" w:pos="8630"/>
      </w:tabs>
      <w:spacing w:before="120"/>
      <w:ind w:left="420"/>
    </w:pPr>
    <w:rPr>
      <w:rFonts w:eastAsia="黑体"/>
      <w:sz w:val="28"/>
    </w:rPr>
  </w:style>
  <w:style w:type="paragraph" w:styleId="28">
    <w:name w:val="toc 9"/>
    <w:basedOn w:val="1"/>
    <w:next w:val="1"/>
    <w:semiHidden/>
    <w:qFormat/>
    <w:uiPriority w:val="0"/>
    <w:pPr>
      <w:ind w:left="3360"/>
    </w:pPr>
  </w:style>
  <w:style w:type="character" w:styleId="31">
    <w:name w:val="endnote reference"/>
    <w:semiHidden/>
    <w:qFormat/>
    <w:uiPriority w:val="0"/>
    <w:rPr>
      <w:vertAlign w:val="superscript"/>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paragraph" w:customStyle="1" w:styleId="35">
    <w:name w:val="标题4"/>
    <w:basedOn w:val="6"/>
    <w:qFormat/>
    <w:uiPriority w:val="0"/>
    <w:pPr>
      <w:spacing w:before="360" w:line="415" w:lineRule="auto"/>
      <w:ind w:left="397"/>
    </w:pPr>
    <w:rPr>
      <w:rFonts w:eastAsia="宋体"/>
    </w:rPr>
  </w:style>
  <w:style w:type="paragraph" w:customStyle="1" w:styleId="36">
    <w:name w:val="样式"/>
    <w:qFormat/>
    <w:uiPriority w:val="0"/>
    <w:pPr>
      <w:widowControl w:val="0"/>
      <w:autoSpaceDE w:val="0"/>
      <w:autoSpaceDN w:val="0"/>
      <w:adjustRightInd w:val="0"/>
      <w:textAlignment w:val="baseline"/>
    </w:pPr>
    <w:rPr>
      <w:rFonts w:ascii="宋体" w:hAnsi="Times New Roman" w:eastAsia="宋体" w:cs="Times New Roman"/>
      <w:lang w:val="en-US" w:eastAsia="zh-CN" w:bidi="ar-SA"/>
    </w:rPr>
  </w:style>
  <w:style w:type="character" w:customStyle="1" w:styleId="37">
    <w:name w:val="页眉 Char"/>
    <w:basedOn w:val="30"/>
    <w:link w:val="23"/>
    <w:qFormat/>
    <w:uiPriority w:val="99"/>
    <w:rPr>
      <w:sz w:val="18"/>
    </w:rPr>
  </w:style>
  <w:style w:type="character" w:customStyle="1" w:styleId="38">
    <w:name w:val="批注框文本 Char"/>
    <w:basedOn w:val="30"/>
    <w:link w:val="21"/>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sinotrust</Company>
  <Pages>24</Pages>
  <Words>1974</Words>
  <Characters>11252</Characters>
  <Lines>93</Lines>
  <Paragraphs>26</Paragraphs>
  <TotalTime>125</TotalTime>
  <ScaleCrop>false</ScaleCrop>
  <LinksUpToDate>false</LinksUpToDate>
  <CharactersWithSpaces>13200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2014-09-25T12:46:00Z</dcterms:created>
  <dc:creator>sinotrust</dc:creator>
  <cp:lastModifiedBy>北漂书生</cp:lastModifiedBy>
  <cp:lastPrinted>2011-01-22T15:12:00Z</cp:lastPrinted>
  <dcterms:modified xsi:type="dcterms:W3CDTF">2020-09-01T08:26:08Z</dcterms:modified>
  <dc:title>员工职业发展手册1116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1637821823</vt:i4>
  </property>
  <property fmtid="{D5CDD505-2E9C-101B-9397-08002B2CF9AE}" pid="3" name="_EmailSubject">
    <vt:lpwstr>Revised</vt:lpwstr>
  </property>
  <property fmtid="{D5CDD505-2E9C-101B-9397-08002B2CF9AE}" pid="4" name="_AuthorEmail">
    <vt:lpwstr>zengping@sinotrust.com.cn</vt:lpwstr>
  </property>
  <property fmtid="{D5CDD505-2E9C-101B-9397-08002B2CF9AE}" pid="5" name="_AuthorEmailDisplayName">
    <vt:lpwstr>Peter Zeng</vt:lpwstr>
  </property>
  <property fmtid="{D5CDD505-2E9C-101B-9397-08002B2CF9AE}" pid="6" name="_ReviewingToolsShownOnce">
    <vt:lpwstr/>
  </property>
  <property fmtid="{D5CDD505-2E9C-101B-9397-08002B2CF9AE}" pid="7" name="KSOProductBuildVer">
    <vt:lpwstr>2052-11.8.2.8875</vt:lpwstr>
  </property>
</Properties>
</file>